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96" w:rsidRPr="00A61896" w:rsidRDefault="00A61896" w:rsidP="00A61896">
      <w:pPr>
        <w:widowControl/>
        <w:spacing w:before="100" w:beforeAutospacing="1" w:after="100" w:afterAutospacing="1"/>
        <w:jc w:val="left"/>
        <w:outlineLvl w:val="0"/>
        <w:rPr>
          <w:rFonts w:ascii="宋体" w:eastAsia="宋体" w:hAnsi="宋体" w:cs="宋体"/>
          <w:b/>
          <w:bCs/>
          <w:kern w:val="36"/>
          <w:sz w:val="48"/>
          <w:szCs w:val="48"/>
        </w:rPr>
      </w:pPr>
      <w:r w:rsidRPr="00A61896">
        <w:rPr>
          <w:rFonts w:ascii="宋体" w:eastAsia="宋体" w:hAnsi="宋体" w:cs="宋体"/>
          <w:b/>
          <w:bCs/>
          <w:kern w:val="36"/>
          <w:sz w:val="48"/>
          <w:szCs w:val="48"/>
        </w:rPr>
        <w:t xml:space="preserve">2017年北京师范大学硕士研究生招生考试大纲 </w:t>
      </w:r>
    </w:p>
    <w:p w:rsidR="00A61896" w:rsidRPr="00A61896" w:rsidRDefault="00A61896" w:rsidP="00A61896">
      <w:pPr>
        <w:widowControl/>
        <w:jc w:val="left"/>
        <w:rPr>
          <w:rFonts w:ascii="宋体" w:eastAsia="宋体" w:hAnsi="宋体" w:cs="宋体"/>
          <w:kern w:val="0"/>
          <w:sz w:val="24"/>
          <w:szCs w:val="24"/>
        </w:rPr>
      </w:pPr>
    </w:p>
    <w:p w:rsidR="00A61896" w:rsidRPr="00A61896" w:rsidRDefault="00A61896" w:rsidP="00A61896">
      <w:pPr>
        <w:widowControl/>
        <w:spacing w:before="100" w:beforeAutospacing="1" w:after="100" w:afterAutospacing="1"/>
        <w:jc w:val="left"/>
        <w:outlineLvl w:val="1"/>
        <w:rPr>
          <w:rFonts w:ascii="宋体" w:eastAsia="宋体" w:hAnsi="宋体" w:cs="宋体"/>
          <w:b/>
          <w:bCs/>
          <w:kern w:val="0"/>
          <w:sz w:val="36"/>
          <w:szCs w:val="36"/>
        </w:rPr>
      </w:pPr>
      <w:r w:rsidRPr="00A61896">
        <w:rPr>
          <w:rFonts w:ascii="宋体" w:eastAsia="宋体" w:hAnsi="宋体" w:cs="宋体"/>
          <w:b/>
          <w:bCs/>
          <w:kern w:val="0"/>
          <w:sz w:val="36"/>
          <w:szCs w:val="36"/>
        </w:rPr>
        <w:t xml:space="preserve">977运筹学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proofErr w:type="gramStart"/>
      <w:r w:rsidRPr="00A61896">
        <w:rPr>
          <w:rFonts w:ascii="宋体" w:eastAsia="宋体" w:hAnsi="宋体" w:cs="宋体"/>
          <w:kern w:val="0"/>
          <w:sz w:val="24"/>
          <w:szCs w:val="24"/>
        </w:rPr>
        <w:t>一</w:t>
      </w:r>
      <w:proofErr w:type="gramEnd"/>
      <w:r w:rsidRPr="00A61896">
        <w:rPr>
          <w:rFonts w:ascii="宋体" w:eastAsia="宋体" w:hAnsi="宋体" w:cs="宋体"/>
          <w:kern w:val="0"/>
          <w:sz w:val="24"/>
          <w:szCs w:val="24"/>
        </w:rPr>
        <w:t xml:space="preserve"> 考试内容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1  线性规划与单纯形法</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1.1线性规划问题及其数学模型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1.2线性规划问题的几何意义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1.3单纯形法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1.4单纯形法的计算步骤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1.5单纯形法的进一步讨论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2  对偶理论和灵敏度分析</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2.1单纯形法的矩阵描述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2.2改进单纯形法的矩阵计算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2.3对偶问题的提出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2.4线性规划的对偶理论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2.5影子价格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2.6对偶单纯形法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2.7灵敏度分析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3  运输问题</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lastRenderedPageBreak/>
        <w:t xml:space="preserve">3.1运输问题的数学模型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3.2表上作业法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3.3产销不平衡的运输问题及其求解方法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4 线性目标规划</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4.1目标规划的数学模型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4.2解目标规划的图解法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4.3解目标规划的单纯形法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4.4应用举例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br/>
      </w:r>
      <w:r w:rsidRPr="00A61896">
        <w:rPr>
          <w:rFonts w:ascii="宋体" w:eastAsia="宋体" w:hAnsi="宋体" w:cs="宋体"/>
          <w:b/>
          <w:bCs/>
          <w:kern w:val="0"/>
          <w:sz w:val="24"/>
          <w:szCs w:val="24"/>
        </w:rPr>
        <w:t>5 整数线性规划</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5.1分支定界解法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5.2割平面解法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5.3 0-1型整数线性规划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5.4指派问题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6 动态规划的基本方法</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6.1多阶段决策过程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6.2动态规划的基本概念和基本方程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6.3动态规划的最优性原理和最优性定理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6.4动态规划和静态规划的关系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7 网络计划</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7.1网络计划图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lastRenderedPageBreak/>
        <w:t xml:space="preserve">7.2网络计划图的时间参数计算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7.3时</w:t>
      </w:r>
      <w:proofErr w:type="gramStart"/>
      <w:r w:rsidRPr="00A61896">
        <w:rPr>
          <w:rFonts w:ascii="宋体" w:eastAsia="宋体" w:hAnsi="宋体" w:cs="宋体"/>
          <w:kern w:val="0"/>
          <w:sz w:val="24"/>
          <w:szCs w:val="24"/>
        </w:rPr>
        <w:t>标网络</w:t>
      </w:r>
      <w:proofErr w:type="gramEnd"/>
      <w:r w:rsidRPr="00A61896">
        <w:rPr>
          <w:rFonts w:ascii="宋体" w:eastAsia="宋体" w:hAnsi="宋体" w:cs="宋体"/>
          <w:kern w:val="0"/>
          <w:sz w:val="24"/>
          <w:szCs w:val="24"/>
        </w:rPr>
        <w:t xml:space="preserve">计划图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7.4网络计划的优化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7.5网络计划软件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8 单目标决策</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8.1决策的分类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8.2决策过程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8.3不确定型的决策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8.4风险决策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8.5决策树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b/>
          <w:bCs/>
          <w:kern w:val="0"/>
          <w:sz w:val="24"/>
          <w:szCs w:val="24"/>
        </w:rPr>
        <w:t>9 多目标决策</w:t>
      </w:r>
      <w:r w:rsidRPr="00A61896">
        <w:rPr>
          <w:rFonts w:ascii="宋体" w:eastAsia="宋体" w:hAnsi="宋体" w:cs="宋体"/>
          <w:kern w:val="0"/>
          <w:sz w:val="24"/>
          <w:szCs w:val="24"/>
        </w:rPr>
        <w:t xml:space="preserve">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9.1多目标线性规划的解法 </w:t>
      </w:r>
    </w:p>
    <w:p w:rsidR="00A61896" w:rsidRPr="00A61896" w:rsidRDefault="00A61896" w:rsidP="00A61896">
      <w:pPr>
        <w:widowControl/>
        <w:shd w:val="clear" w:color="auto" w:fill="FFFFFF"/>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9.2层次分析法 </w:t>
      </w:r>
    </w:p>
    <w:p w:rsidR="00A61896" w:rsidRPr="00A61896" w:rsidRDefault="00A61896" w:rsidP="00A61896">
      <w:pPr>
        <w:widowControl/>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  </w:t>
      </w:r>
    </w:p>
    <w:p w:rsidR="00A61896" w:rsidRPr="00A61896" w:rsidRDefault="00A61896" w:rsidP="00A61896">
      <w:pPr>
        <w:widowControl/>
        <w:spacing w:before="100" w:beforeAutospacing="1" w:after="100" w:afterAutospacing="1"/>
        <w:jc w:val="left"/>
        <w:rPr>
          <w:rFonts w:ascii="宋体" w:eastAsia="宋体" w:hAnsi="宋体" w:cs="宋体"/>
          <w:kern w:val="0"/>
          <w:sz w:val="24"/>
          <w:szCs w:val="24"/>
        </w:rPr>
      </w:pPr>
      <w:r w:rsidRPr="00A61896">
        <w:rPr>
          <w:rFonts w:ascii="宋体" w:eastAsia="宋体" w:hAnsi="宋体" w:cs="宋体"/>
          <w:kern w:val="0"/>
          <w:sz w:val="24"/>
          <w:szCs w:val="24"/>
        </w:rPr>
        <w:t xml:space="preserve">二、考试题型以及分数比例 </w:t>
      </w:r>
    </w:p>
    <w:p w:rsidR="00A61896" w:rsidRPr="00A61896" w:rsidRDefault="00A61896" w:rsidP="00A61896">
      <w:pPr>
        <w:widowControl/>
        <w:spacing w:before="100" w:beforeAutospacing="1" w:after="100" w:afterAutospacing="1"/>
        <w:ind w:firstLine="465"/>
        <w:jc w:val="left"/>
        <w:rPr>
          <w:rFonts w:ascii="宋体" w:eastAsia="宋体" w:hAnsi="宋体" w:cs="宋体"/>
          <w:kern w:val="0"/>
          <w:sz w:val="24"/>
          <w:szCs w:val="24"/>
        </w:rPr>
      </w:pPr>
      <w:r w:rsidRPr="00A61896">
        <w:rPr>
          <w:rFonts w:ascii="宋体" w:eastAsia="宋体" w:hAnsi="宋体" w:cs="宋体"/>
          <w:kern w:val="0"/>
          <w:sz w:val="24"/>
          <w:szCs w:val="24"/>
        </w:rPr>
        <w:t>考试题型包括计算题、证明题和综合应用题三部分。其中计</w:t>
      </w:r>
      <w:proofErr w:type="gramStart"/>
      <w:r w:rsidRPr="00A61896">
        <w:rPr>
          <w:rFonts w:ascii="宋体" w:eastAsia="宋体" w:hAnsi="宋体" w:cs="宋体"/>
          <w:kern w:val="0"/>
          <w:sz w:val="24"/>
          <w:szCs w:val="24"/>
        </w:rPr>
        <w:t>算题占</w:t>
      </w:r>
      <w:proofErr w:type="gramEnd"/>
      <w:r w:rsidRPr="00A61896">
        <w:rPr>
          <w:rFonts w:ascii="宋体" w:eastAsia="宋体" w:hAnsi="宋体" w:cs="宋体"/>
          <w:kern w:val="0"/>
          <w:sz w:val="24"/>
          <w:szCs w:val="24"/>
        </w:rPr>
        <w:t xml:space="preserve">试卷总分数的70%，证明题占试卷分数的10%，综合应用题占试卷分数的20%。 </w:t>
      </w:r>
    </w:p>
    <w:p w:rsidR="00A61896" w:rsidRPr="00A61896" w:rsidRDefault="00A61896" w:rsidP="00A61896">
      <w:pPr>
        <w:widowControl/>
        <w:spacing w:before="100" w:beforeAutospacing="1" w:after="100" w:afterAutospacing="1"/>
        <w:ind w:firstLine="465"/>
        <w:jc w:val="left"/>
        <w:rPr>
          <w:rFonts w:ascii="宋体" w:eastAsia="宋体" w:hAnsi="宋体" w:cs="宋体"/>
          <w:kern w:val="0"/>
          <w:sz w:val="24"/>
          <w:szCs w:val="24"/>
        </w:rPr>
      </w:pPr>
      <w:r w:rsidRPr="00A61896">
        <w:rPr>
          <w:rFonts w:ascii="宋体" w:eastAsia="宋体" w:hAnsi="宋体" w:cs="宋体"/>
          <w:kern w:val="0"/>
          <w:sz w:val="24"/>
          <w:szCs w:val="24"/>
        </w:rPr>
        <w:t xml:space="preserve">计算题和证明题考核学生对基本概念、性质和定理的掌握程度和基本计算能力；综合应用题考核学生利用运筹学相关理论和方法解决和处理实际问题的能力。 </w:t>
      </w:r>
    </w:p>
    <w:p w:rsidR="00CD79DF" w:rsidRPr="00A61896" w:rsidRDefault="00CD79DF">
      <w:bookmarkStart w:id="0" w:name="_GoBack"/>
      <w:bookmarkEnd w:id="0"/>
    </w:p>
    <w:sectPr w:rsidR="00CD79DF" w:rsidRPr="00A61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55"/>
    <w:rsid w:val="00A61896"/>
    <w:rsid w:val="00B00655"/>
    <w:rsid w:val="00CD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18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618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1896"/>
    <w:rPr>
      <w:rFonts w:ascii="宋体" w:eastAsia="宋体" w:hAnsi="宋体" w:cs="宋体"/>
      <w:b/>
      <w:bCs/>
      <w:kern w:val="36"/>
      <w:sz w:val="48"/>
      <w:szCs w:val="48"/>
    </w:rPr>
  </w:style>
  <w:style w:type="character" w:customStyle="1" w:styleId="2Char">
    <w:name w:val="标题 2 Char"/>
    <w:basedOn w:val="a0"/>
    <w:link w:val="2"/>
    <w:uiPriority w:val="9"/>
    <w:rsid w:val="00A61896"/>
    <w:rPr>
      <w:rFonts w:ascii="宋体" w:eastAsia="宋体" w:hAnsi="宋体" w:cs="宋体"/>
      <w:b/>
      <w:bCs/>
      <w:kern w:val="0"/>
      <w:sz w:val="36"/>
      <w:szCs w:val="36"/>
    </w:rPr>
  </w:style>
  <w:style w:type="paragraph" w:styleId="a3">
    <w:name w:val="Normal (Web)"/>
    <w:basedOn w:val="a"/>
    <w:uiPriority w:val="99"/>
    <w:semiHidden/>
    <w:unhideWhenUsed/>
    <w:rsid w:val="00A6189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618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618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1896"/>
    <w:rPr>
      <w:rFonts w:ascii="宋体" w:eastAsia="宋体" w:hAnsi="宋体" w:cs="宋体"/>
      <w:b/>
      <w:bCs/>
      <w:kern w:val="36"/>
      <w:sz w:val="48"/>
      <w:szCs w:val="48"/>
    </w:rPr>
  </w:style>
  <w:style w:type="character" w:customStyle="1" w:styleId="2Char">
    <w:name w:val="标题 2 Char"/>
    <w:basedOn w:val="a0"/>
    <w:link w:val="2"/>
    <w:uiPriority w:val="9"/>
    <w:rsid w:val="00A61896"/>
    <w:rPr>
      <w:rFonts w:ascii="宋体" w:eastAsia="宋体" w:hAnsi="宋体" w:cs="宋体"/>
      <w:b/>
      <w:bCs/>
      <w:kern w:val="0"/>
      <w:sz w:val="36"/>
      <w:szCs w:val="36"/>
    </w:rPr>
  </w:style>
  <w:style w:type="paragraph" w:styleId="a3">
    <w:name w:val="Normal (Web)"/>
    <w:basedOn w:val="a"/>
    <w:uiPriority w:val="99"/>
    <w:semiHidden/>
    <w:unhideWhenUsed/>
    <w:rsid w:val="00A618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5425">
      <w:bodyDiv w:val="1"/>
      <w:marLeft w:val="0"/>
      <w:marRight w:val="0"/>
      <w:marTop w:val="0"/>
      <w:marBottom w:val="0"/>
      <w:divBdr>
        <w:top w:val="none" w:sz="0" w:space="0" w:color="auto"/>
        <w:left w:val="none" w:sz="0" w:space="0" w:color="auto"/>
        <w:bottom w:val="none" w:sz="0" w:space="0" w:color="auto"/>
        <w:right w:val="none" w:sz="0" w:space="0" w:color="auto"/>
      </w:divBdr>
      <w:divsChild>
        <w:div w:id="1963344721">
          <w:marLeft w:val="0"/>
          <w:marRight w:val="0"/>
          <w:marTop w:val="0"/>
          <w:marBottom w:val="0"/>
          <w:divBdr>
            <w:top w:val="none" w:sz="0" w:space="0" w:color="auto"/>
            <w:left w:val="none" w:sz="0" w:space="0" w:color="auto"/>
            <w:bottom w:val="none" w:sz="0" w:space="0" w:color="auto"/>
            <w:right w:val="none" w:sz="0" w:space="0" w:color="auto"/>
          </w:divBdr>
          <w:divsChild>
            <w:div w:id="574584262">
              <w:marLeft w:val="0"/>
              <w:marRight w:val="0"/>
              <w:marTop w:val="0"/>
              <w:marBottom w:val="0"/>
              <w:divBdr>
                <w:top w:val="none" w:sz="0" w:space="0" w:color="auto"/>
                <w:left w:val="none" w:sz="0" w:space="0" w:color="auto"/>
                <w:bottom w:val="none" w:sz="0" w:space="0" w:color="auto"/>
                <w:right w:val="none" w:sz="0" w:space="0" w:color="auto"/>
              </w:divBdr>
            </w:div>
            <w:div w:id="15247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2016-09-24T03:22:00Z</dcterms:created>
  <dcterms:modified xsi:type="dcterms:W3CDTF">2016-09-24T03:22:00Z</dcterms:modified>
</cp:coreProperties>
</file>