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B7" w:rsidRPr="00B848B7" w:rsidRDefault="00B848B7" w:rsidP="00B848B7">
      <w:pPr>
        <w:widowControl/>
        <w:spacing w:before="100" w:beforeAutospacing="1" w:after="100" w:afterAutospacing="1"/>
        <w:jc w:val="left"/>
        <w:outlineLvl w:val="0"/>
        <w:rPr>
          <w:rFonts w:ascii="宋体" w:eastAsia="宋体" w:hAnsi="宋体" w:cs="宋体"/>
          <w:b/>
          <w:bCs/>
          <w:kern w:val="36"/>
          <w:sz w:val="48"/>
          <w:szCs w:val="48"/>
        </w:rPr>
      </w:pPr>
      <w:r w:rsidRPr="00B848B7">
        <w:rPr>
          <w:rFonts w:ascii="宋体" w:eastAsia="宋体" w:hAnsi="宋体" w:cs="宋体"/>
          <w:b/>
          <w:bCs/>
          <w:kern w:val="36"/>
          <w:sz w:val="48"/>
          <w:szCs w:val="48"/>
        </w:rPr>
        <w:t xml:space="preserve">2017年北京师范大学硕士研究生招生考试大纲 </w:t>
      </w:r>
    </w:p>
    <w:p w:rsidR="00B848B7" w:rsidRPr="00B848B7" w:rsidRDefault="00B848B7" w:rsidP="00B848B7">
      <w:pPr>
        <w:widowControl/>
        <w:jc w:val="left"/>
        <w:rPr>
          <w:rFonts w:ascii="宋体" w:eastAsia="宋体" w:hAnsi="宋体" w:cs="宋体"/>
          <w:kern w:val="0"/>
          <w:sz w:val="24"/>
          <w:szCs w:val="24"/>
        </w:rPr>
      </w:pPr>
    </w:p>
    <w:p w:rsidR="00B848B7" w:rsidRPr="00B848B7" w:rsidRDefault="00B848B7" w:rsidP="00B848B7">
      <w:pPr>
        <w:widowControl/>
        <w:spacing w:before="100" w:beforeAutospacing="1" w:after="100" w:afterAutospacing="1"/>
        <w:jc w:val="left"/>
        <w:outlineLvl w:val="1"/>
        <w:rPr>
          <w:rFonts w:ascii="宋体" w:eastAsia="宋体" w:hAnsi="宋体" w:cs="宋体"/>
          <w:b/>
          <w:bCs/>
          <w:kern w:val="0"/>
          <w:sz w:val="36"/>
          <w:szCs w:val="36"/>
        </w:rPr>
      </w:pPr>
      <w:r w:rsidRPr="00B848B7">
        <w:rPr>
          <w:rFonts w:ascii="宋体" w:eastAsia="宋体" w:hAnsi="宋体" w:cs="宋体"/>
          <w:b/>
          <w:bCs/>
          <w:kern w:val="0"/>
          <w:sz w:val="36"/>
          <w:szCs w:val="36"/>
        </w:rPr>
        <w:t xml:space="preserve">980经济学基础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2016年北京师范大学硕士研究生入学《经济学基础》考试大纲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考试科目名称：经济学基础　　　　　　　　考试科目代码：980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一、考试要求：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着重考核学生对经济学基本概念的掌握以及逻辑推理和判断能力，同时考察学生综合运用所学知识与理论去分析经济问题和经济政策的能力。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二、考试内容：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（一）微观经济学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1．市场运行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2．市场与福利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3．公共部门经济学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lastRenderedPageBreak/>
        <w:t xml:space="preserve">4．企业行为与产业组织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5．劳动市场经济学及收入分配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6．市场失灵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（二）宏观经济学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1.       宏观经济学的数据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2.       长期中的实际经济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3.       长期中的货币与物价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4.       短期经济波动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5.       宏观经济政策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三、试卷结构：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（一）考试时间：180分钟，满分：150分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（二）题型结构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lastRenderedPageBreak/>
        <w:t xml:space="preserve">1.       选择题（30分）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2.       名词解释（20分）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3.       简答题（20分）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4.       作图及说明题（30分） </w:t>
      </w:r>
    </w:p>
    <w:p w:rsidR="00B848B7" w:rsidRPr="00B848B7" w:rsidRDefault="00B848B7" w:rsidP="00B848B7">
      <w:pPr>
        <w:widowControl/>
        <w:spacing w:before="100" w:beforeAutospacing="1" w:after="100" w:afterAutospacing="1"/>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5.       计算分析题（30分） </w:t>
      </w:r>
    </w:p>
    <w:p w:rsidR="00B848B7" w:rsidRPr="00B848B7" w:rsidRDefault="00B848B7" w:rsidP="00B848B7">
      <w:pPr>
        <w:widowControl/>
        <w:spacing w:before="100" w:beforeAutospacing="1" w:after="100" w:afterAutospacing="1"/>
        <w:ind w:firstLine="420"/>
        <w:jc w:val="left"/>
        <w:rPr>
          <w:rFonts w:ascii="宋体" w:eastAsia="宋体" w:hAnsi="宋体" w:cs="宋体"/>
          <w:kern w:val="0"/>
          <w:sz w:val="24"/>
          <w:szCs w:val="24"/>
        </w:rPr>
      </w:pPr>
      <w:r w:rsidRPr="00B848B7">
        <w:rPr>
          <w:rFonts w:ascii="宋体" w:eastAsia="宋体" w:hAnsi="宋体" w:cs="宋体"/>
          <w:kern w:val="0"/>
          <w:sz w:val="24"/>
          <w:szCs w:val="24"/>
        </w:rPr>
        <w:t xml:space="preserve">  </w:t>
      </w:r>
    </w:p>
    <w:p w:rsidR="00B848B7" w:rsidRPr="00B848B7" w:rsidRDefault="00B848B7" w:rsidP="00B848B7">
      <w:pPr>
        <w:widowControl/>
        <w:spacing w:before="100" w:beforeAutospacing="1" w:after="100" w:afterAutospacing="1"/>
        <w:ind w:left="780" w:hanging="360"/>
        <w:jc w:val="left"/>
        <w:rPr>
          <w:rFonts w:ascii="宋体" w:eastAsia="宋体" w:hAnsi="宋体" w:cs="宋体"/>
          <w:kern w:val="0"/>
          <w:sz w:val="24"/>
          <w:szCs w:val="24"/>
        </w:rPr>
      </w:pPr>
      <w:r w:rsidRPr="00B848B7">
        <w:rPr>
          <w:rFonts w:ascii="宋体" w:eastAsia="宋体" w:hAnsi="宋体" w:cs="宋体"/>
          <w:kern w:val="0"/>
          <w:sz w:val="24"/>
          <w:szCs w:val="24"/>
        </w:rPr>
        <w:t xml:space="preserve">6.       论述题（20分） </w:t>
      </w:r>
    </w:p>
    <w:p w:rsidR="005775F3" w:rsidRPr="00B848B7" w:rsidRDefault="005775F3">
      <w:bookmarkStart w:id="0" w:name="_GoBack"/>
      <w:bookmarkEnd w:id="0"/>
    </w:p>
    <w:sectPr w:rsidR="005775F3" w:rsidRPr="00B84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9B"/>
    <w:rsid w:val="005775F3"/>
    <w:rsid w:val="00B848B7"/>
    <w:rsid w:val="00EA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48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48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48B7"/>
    <w:rPr>
      <w:rFonts w:ascii="宋体" w:eastAsia="宋体" w:hAnsi="宋体" w:cs="宋体"/>
      <w:b/>
      <w:bCs/>
      <w:kern w:val="36"/>
      <w:sz w:val="48"/>
      <w:szCs w:val="48"/>
    </w:rPr>
  </w:style>
  <w:style w:type="character" w:customStyle="1" w:styleId="2Char">
    <w:name w:val="标题 2 Char"/>
    <w:basedOn w:val="a0"/>
    <w:link w:val="2"/>
    <w:uiPriority w:val="9"/>
    <w:rsid w:val="00B848B7"/>
    <w:rPr>
      <w:rFonts w:ascii="宋体" w:eastAsia="宋体" w:hAnsi="宋体" w:cs="宋体"/>
      <w:b/>
      <w:bCs/>
      <w:kern w:val="0"/>
      <w:sz w:val="36"/>
      <w:szCs w:val="36"/>
    </w:rPr>
  </w:style>
  <w:style w:type="paragraph" w:customStyle="1" w:styleId="listparagraph">
    <w:name w:val="listparagraph"/>
    <w:basedOn w:val="a"/>
    <w:rsid w:val="00B848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48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48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48B7"/>
    <w:rPr>
      <w:rFonts w:ascii="宋体" w:eastAsia="宋体" w:hAnsi="宋体" w:cs="宋体"/>
      <w:b/>
      <w:bCs/>
      <w:kern w:val="36"/>
      <w:sz w:val="48"/>
      <w:szCs w:val="48"/>
    </w:rPr>
  </w:style>
  <w:style w:type="character" w:customStyle="1" w:styleId="2Char">
    <w:name w:val="标题 2 Char"/>
    <w:basedOn w:val="a0"/>
    <w:link w:val="2"/>
    <w:uiPriority w:val="9"/>
    <w:rsid w:val="00B848B7"/>
    <w:rPr>
      <w:rFonts w:ascii="宋体" w:eastAsia="宋体" w:hAnsi="宋体" w:cs="宋体"/>
      <w:b/>
      <w:bCs/>
      <w:kern w:val="0"/>
      <w:sz w:val="36"/>
      <w:szCs w:val="36"/>
    </w:rPr>
  </w:style>
  <w:style w:type="paragraph" w:customStyle="1" w:styleId="listparagraph">
    <w:name w:val="listparagraph"/>
    <w:basedOn w:val="a"/>
    <w:rsid w:val="00B848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85396">
      <w:bodyDiv w:val="1"/>
      <w:marLeft w:val="0"/>
      <w:marRight w:val="0"/>
      <w:marTop w:val="0"/>
      <w:marBottom w:val="0"/>
      <w:divBdr>
        <w:top w:val="none" w:sz="0" w:space="0" w:color="auto"/>
        <w:left w:val="none" w:sz="0" w:space="0" w:color="auto"/>
        <w:bottom w:val="none" w:sz="0" w:space="0" w:color="auto"/>
        <w:right w:val="none" w:sz="0" w:space="0" w:color="auto"/>
      </w:divBdr>
      <w:divsChild>
        <w:div w:id="193737042">
          <w:marLeft w:val="0"/>
          <w:marRight w:val="0"/>
          <w:marTop w:val="0"/>
          <w:marBottom w:val="0"/>
          <w:divBdr>
            <w:top w:val="none" w:sz="0" w:space="0" w:color="auto"/>
            <w:left w:val="none" w:sz="0" w:space="0" w:color="auto"/>
            <w:bottom w:val="none" w:sz="0" w:space="0" w:color="auto"/>
            <w:right w:val="none" w:sz="0" w:space="0" w:color="auto"/>
          </w:divBdr>
        </w:div>
        <w:div w:id="97336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2016-09-24T03:23:00Z</dcterms:created>
  <dcterms:modified xsi:type="dcterms:W3CDTF">2016-09-24T03:23:00Z</dcterms:modified>
</cp:coreProperties>
</file>