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240" w:lineRule="auto"/>
        <w:ind w:right="0" w:rightChars="0"/>
        <w:jc w:val="center"/>
        <w:textAlignment w:val="auto"/>
        <w:outlineLvl w:val="9"/>
        <w:rPr>
          <w:rFonts w:ascii="华文中宋" w:hAnsi="华文中宋" w:eastAsia="华文中宋"/>
          <w:b/>
          <w:color w:val="auto"/>
          <w:sz w:val="32"/>
          <w:szCs w:val="32"/>
        </w:rPr>
      </w:pPr>
      <w:r>
        <w:rPr>
          <w:rFonts w:hint="eastAsia" w:ascii="华文中宋" w:hAnsi="华文中宋" w:eastAsia="华文中宋"/>
          <w:b/>
          <w:color w:val="auto"/>
          <w:sz w:val="32"/>
          <w:szCs w:val="32"/>
        </w:rPr>
        <w:t>初试 《</w:t>
      </w:r>
      <w:r>
        <w:rPr>
          <w:rFonts w:hint="eastAsia" w:ascii="华文中宋" w:hAnsi="华文中宋" w:eastAsia="华文中宋"/>
          <w:b/>
          <w:color w:val="auto"/>
          <w:sz w:val="32"/>
          <w:szCs w:val="32"/>
          <w:lang w:eastAsia="zh-CN"/>
        </w:rPr>
        <w:t>运筹</w:t>
      </w:r>
      <w:r>
        <w:rPr>
          <w:rFonts w:hint="eastAsia" w:ascii="华文中宋" w:hAnsi="华文中宋" w:eastAsia="华文中宋"/>
          <w:b/>
          <w:color w:val="auto"/>
          <w:sz w:val="32"/>
          <w:szCs w:val="32"/>
        </w:rPr>
        <w:t>学》科目</w:t>
      </w:r>
      <w:r>
        <w:rPr>
          <w:rFonts w:ascii="华文中宋" w:hAnsi="华文中宋" w:eastAsia="华文中宋"/>
          <w:b/>
          <w:color w:val="auto"/>
          <w:sz w:val="32"/>
          <w:szCs w:val="32"/>
        </w:rPr>
        <w:t>考试大纲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/>
        <w:textAlignment w:val="auto"/>
        <w:outlineLvl w:val="9"/>
        <w:rPr>
          <w:rFonts w:ascii="宋体" w:hAnsi="宋体"/>
          <w:color w:val="auto"/>
          <w:sz w:val="28"/>
          <w:szCs w:val="28"/>
        </w:rPr>
      </w:pP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Chars="0"/>
        <w:textAlignment w:val="auto"/>
        <w:outlineLvl w:val="9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考查目标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t>运筹学考试要求考生掌握运筹学的系统优化的基本思想，掌握建立和解决各种实际经济管理问题的数学模型的方法，能够从实际问题中抽象出运筹学问题，选择恰当的方法求解，最后对求解结果加以分析评价，为决策提供定量依据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  <w:t>二、考试形式与试卷结构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（一）试卷满分及考试时间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74" w:firstLineChars="348"/>
        <w:textAlignment w:val="auto"/>
        <w:outlineLvl w:val="9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</w:rPr>
        <w:t>满分</w:t>
      </w:r>
      <w:r>
        <w:rPr>
          <w:rFonts w:ascii="宋体" w:hAnsi="宋体"/>
          <w:color w:val="auto"/>
          <w:sz w:val="28"/>
          <w:szCs w:val="28"/>
        </w:rPr>
        <w:t>为150</w:t>
      </w:r>
      <w:r>
        <w:rPr>
          <w:rFonts w:hint="eastAsia" w:ascii="宋体" w:hAnsi="宋体"/>
          <w:color w:val="auto"/>
          <w:sz w:val="28"/>
          <w:szCs w:val="28"/>
        </w:rPr>
        <w:t>分，考试时间为</w:t>
      </w:r>
      <w:r>
        <w:rPr>
          <w:rFonts w:ascii="宋体" w:hAnsi="宋体"/>
          <w:color w:val="auto"/>
          <w:sz w:val="28"/>
          <w:szCs w:val="28"/>
        </w:rPr>
        <w:t>3小时</w:t>
      </w:r>
      <w:r>
        <w:rPr>
          <w:rFonts w:hint="eastAsia" w:ascii="宋体" w:hAnsi="宋体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（二）答题方式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74" w:firstLineChars="348"/>
        <w:textAlignment w:val="auto"/>
        <w:outlineLvl w:val="9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</w:rPr>
        <w:t>答题方式为闭卷、笔试。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（三）试卷内容结构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74" w:firstLineChars="348"/>
        <w:textAlignment w:val="auto"/>
        <w:outlineLvl w:val="9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</w:rPr>
        <w:t>内容结构为各部分知识点在试卷中所占的比例。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</w:rPr>
        <w:t>（四）试卷题型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及比例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74" w:firstLineChars="348"/>
        <w:textAlignment w:val="auto"/>
        <w:outlineLvl w:val="9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填空题约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10%，问题建模约10%，计算题约80%</w:t>
      </w:r>
      <w:r>
        <w:rPr>
          <w:rFonts w:hint="eastAsia" w:ascii="宋体" w:hAnsi="宋体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三、考查内容及要求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835" w:firstLineChars="348"/>
        <w:textAlignment w:val="auto"/>
        <w:outlineLvl w:val="9"/>
        <w:rPr>
          <w:rFonts w:hint="eastAsia" w:ascii="宋体" w:hAnsi="宋体"/>
          <w:color w:val="auto"/>
          <w:sz w:val="28"/>
          <w:szCs w:val="28"/>
        </w:rPr>
      </w:pPr>
      <w:r>
        <w:rPr>
          <w:rFonts w:ascii="宋体" w:hAnsi="宋体"/>
          <w:color w:val="auto"/>
          <w:sz w:val="24"/>
        </w:rPr>
        <w:t>（</w:t>
      </w:r>
      <w:r>
        <w:rPr>
          <w:rFonts w:hint="eastAsia" w:ascii="宋体" w:hAnsi="宋体"/>
          <w:color w:val="auto"/>
          <w:sz w:val="28"/>
          <w:szCs w:val="28"/>
        </w:rPr>
        <w:t>一</w:t>
      </w:r>
      <w:r>
        <w:rPr>
          <w:rFonts w:ascii="宋体" w:hAnsi="宋体"/>
          <w:color w:val="auto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eastAsia="zh-CN"/>
        </w:rPr>
        <w:t>线性规划与单纯形法</w:t>
      </w:r>
      <w:r>
        <w:rPr>
          <w:rFonts w:hint="eastAsia" w:ascii="宋体" w:hAnsi="宋体"/>
          <w:color w:val="auto"/>
          <w:sz w:val="28"/>
          <w:szCs w:val="28"/>
        </w:rPr>
        <w:t>（约占1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color w:val="auto"/>
          <w:sz w:val="28"/>
          <w:szCs w:val="28"/>
        </w:rPr>
        <w:t>%）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 xml:space="preserve">1.1 </w:t>
      </w:r>
      <w:r>
        <w:rPr>
          <w:rFonts w:hint="eastAsia" w:cs="宋体"/>
          <w:color w:val="auto"/>
          <w:sz w:val="28"/>
          <w:szCs w:val="28"/>
          <w:u w:val="none"/>
          <w:lang w:eastAsia="zh-CN"/>
        </w:rPr>
        <w:t>掌握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线性规划问题及其数学模型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eastAsia" w:cs="宋体"/>
          <w:color w:val="auto"/>
          <w:sz w:val="28"/>
          <w:szCs w:val="28"/>
          <w:u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 xml:space="preserve">1.2 </w:t>
      </w:r>
      <w:r>
        <w:rPr>
          <w:rFonts w:hint="eastAsia" w:cs="宋体"/>
          <w:color w:val="auto"/>
          <w:sz w:val="28"/>
          <w:szCs w:val="28"/>
          <w:u w:val="none"/>
          <w:lang w:eastAsia="zh-CN"/>
        </w:rPr>
        <w:t>掌握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单纯形法原理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left"/>
        <w:textAlignment w:val="auto"/>
        <w:outlineLvl w:val="9"/>
        <w:rPr>
          <w:rFonts w:hint="eastAsia" w:cs="宋体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cs="宋体"/>
          <w:color w:val="auto"/>
          <w:sz w:val="28"/>
          <w:szCs w:val="28"/>
          <w:u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 xml:space="preserve">1.3 </w:t>
      </w:r>
      <w:r>
        <w:rPr>
          <w:rFonts w:hint="eastAsia" w:cs="宋体"/>
          <w:color w:val="auto"/>
          <w:sz w:val="28"/>
          <w:szCs w:val="28"/>
          <w:u w:val="none"/>
          <w:lang w:eastAsia="zh-CN"/>
        </w:rPr>
        <w:t>掌握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 xml:space="preserve">单纯形法的计算步骤　 </w:t>
      </w:r>
      <w:r>
        <w:rPr>
          <w:rFonts w:hint="eastAsia" w:cs="宋体"/>
          <w:color w:val="auto"/>
          <w:sz w:val="28"/>
          <w:szCs w:val="28"/>
          <w:u w:val="none"/>
          <w:lang w:val="en-US" w:eastAsia="zh-CN"/>
        </w:rPr>
        <w:t xml:space="preserve"> 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eastAsia" w:cs="宋体"/>
          <w:color w:val="auto"/>
          <w:sz w:val="28"/>
          <w:szCs w:val="28"/>
          <w:u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 xml:space="preserve">1.4 </w:t>
      </w:r>
      <w:r>
        <w:rPr>
          <w:rFonts w:hint="eastAsia" w:cs="宋体"/>
          <w:color w:val="auto"/>
          <w:sz w:val="28"/>
          <w:szCs w:val="28"/>
          <w:u w:val="none"/>
          <w:lang w:eastAsia="zh-CN"/>
        </w:rPr>
        <w:t>掌握</w:t>
      </w:r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>单纯形法的进一步讨论（大M法、两阶段法）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eastAsia" w:cs="宋体"/>
          <w:color w:val="auto"/>
          <w:sz w:val="28"/>
          <w:szCs w:val="28"/>
          <w:u w:val="none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  <w:u w:val="none"/>
        </w:rPr>
        <w:t xml:space="preserve">1.5 </w:t>
      </w:r>
      <w:r>
        <w:rPr>
          <w:rFonts w:hint="eastAsia" w:cs="宋体"/>
          <w:color w:val="auto"/>
          <w:sz w:val="28"/>
          <w:szCs w:val="28"/>
          <w:u w:val="none"/>
          <w:lang w:eastAsia="zh-CN"/>
        </w:rPr>
        <w:t>学会应用线性规划解决实际问题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</w:t>
      </w:r>
      <w:r>
        <w:rPr>
          <w:rFonts w:ascii="宋体" w:hAnsi="宋体"/>
          <w:color w:val="auto"/>
          <w:sz w:val="28"/>
          <w:szCs w:val="28"/>
        </w:rPr>
        <w:t>（</w:t>
      </w:r>
      <w:r>
        <w:rPr>
          <w:rFonts w:hint="eastAsia" w:ascii="宋体" w:hAnsi="宋体"/>
          <w:color w:val="auto"/>
          <w:sz w:val="28"/>
          <w:szCs w:val="28"/>
        </w:rPr>
        <w:t>二</w:t>
      </w:r>
      <w:r>
        <w:rPr>
          <w:rFonts w:ascii="宋体" w:hAnsi="宋体"/>
          <w:color w:val="auto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t>线性规划的对偶理论与灵敏度分析</w:t>
      </w:r>
      <w:r>
        <w:rPr>
          <w:rFonts w:hint="eastAsia" w:ascii="宋体" w:hAnsi="宋体"/>
          <w:color w:val="auto"/>
          <w:sz w:val="28"/>
          <w:szCs w:val="28"/>
        </w:rPr>
        <w:t>（约占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auto"/>
          <w:sz w:val="28"/>
          <w:szCs w:val="28"/>
        </w:rPr>
        <w:t>%）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val="en-US" w:eastAsia="zh-CN"/>
        </w:rPr>
        <w:t xml:space="preserve">        2.1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t>掌握线性规划的对偶问题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val="en-US" w:eastAsia="zh-CN"/>
        </w:rPr>
        <w:t xml:space="preserve">        2.2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t>掌握对偶单纯形法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val="en-US" w:eastAsia="zh-CN"/>
        </w:rPr>
        <w:t xml:space="preserve">        2.3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t>了解影子价格　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val="en-US" w:eastAsia="zh-CN"/>
        </w:rPr>
        <w:t xml:space="preserve">        2.4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t>掌握利用最优单纯形表进行灵敏度分析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color w:val="auto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val="en-US" w:eastAsia="zh-CN"/>
        </w:rPr>
        <w:t xml:space="preserve">        2.5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t>掌握对偶问题的基本性质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74" w:firstLineChars="348"/>
        <w:textAlignment w:val="auto"/>
        <w:outlineLvl w:val="9"/>
        <w:rPr>
          <w:rFonts w:ascii="宋体" w:hAnsi="宋体"/>
          <w:color w:val="auto"/>
          <w:sz w:val="28"/>
          <w:szCs w:val="28"/>
        </w:rPr>
      </w:pPr>
      <w:r>
        <w:rPr>
          <w:rFonts w:ascii="宋体" w:hAnsi="宋体"/>
          <w:color w:val="auto"/>
          <w:sz w:val="28"/>
          <w:szCs w:val="28"/>
        </w:rPr>
        <w:t>（</w:t>
      </w:r>
      <w:r>
        <w:rPr>
          <w:rFonts w:hint="eastAsia" w:ascii="宋体" w:hAnsi="宋体"/>
          <w:color w:val="auto"/>
          <w:sz w:val="28"/>
          <w:szCs w:val="28"/>
        </w:rPr>
        <w:t>三</w:t>
      </w:r>
      <w:r>
        <w:rPr>
          <w:rFonts w:ascii="宋体" w:hAnsi="宋体"/>
          <w:color w:val="auto"/>
          <w:sz w:val="28"/>
          <w:szCs w:val="28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8"/>
          <w:sz w:val="28"/>
          <w:szCs w:val="28"/>
        </w:rPr>
        <w:t>运输问题</w:t>
      </w:r>
      <w:r>
        <w:rPr>
          <w:rFonts w:hint="eastAsia" w:ascii="宋体" w:hAnsi="宋体"/>
          <w:color w:val="auto"/>
          <w:sz w:val="28"/>
          <w:szCs w:val="28"/>
        </w:rPr>
        <w:t>（约占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color w:val="auto"/>
          <w:sz w:val="28"/>
          <w:szCs w:val="28"/>
        </w:rPr>
        <w:t>%）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val="en-US" w:eastAsia="zh-CN"/>
        </w:rPr>
        <w:t xml:space="preserve">        3.1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t>掌握运输问题及其数学模型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val="en-US" w:eastAsia="zh-CN"/>
        </w:rPr>
        <w:t xml:space="preserve">        3.2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t>掌握用表上作业法求解运输问题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74" w:firstLineChars="348"/>
        <w:textAlignment w:val="auto"/>
        <w:outlineLvl w:val="9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目标规划</w:t>
      </w:r>
      <w:r>
        <w:rPr>
          <w:rFonts w:hint="eastAsia" w:ascii="宋体" w:hAnsi="宋体"/>
          <w:color w:val="auto"/>
          <w:sz w:val="28"/>
          <w:szCs w:val="28"/>
        </w:rPr>
        <w:t>（约占10%）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4.1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掌握目标规划问题的建模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0" w:right="0" w:rightChars="0" w:firstLine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4.2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运用图解法对目标规划问题进行求解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40" w:lineRule="auto"/>
        <w:ind w:left="0" w:right="0" w:rightChars="0" w:firstLine="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4.3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掌握求解目标规划问题的单纯形法思路和求解步骤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74" w:firstLineChars="348"/>
        <w:textAlignment w:val="auto"/>
        <w:outlineLvl w:val="9"/>
        <w:rPr>
          <w:rFonts w:ascii="宋体" w:hAnsi="宋体"/>
          <w:color w:val="auto"/>
          <w:sz w:val="28"/>
          <w:szCs w:val="28"/>
        </w:rPr>
      </w:pPr>
      <w:r>
        <w:rPr>
          <w:rFonts w:ascii="宋体" w:hAnsi="宋体"/>
          <w:color w:val="auto"/>
          <w:sz w:val="28"/>
          <w:szCs w:val="28"/>
        </w:rPr>
        <w:t>（</w:t>
      </w:r>
      <w:r>
        <w:rPr>
          <w:rFonts w:hint="eastAsia" w:ascii="宋体" w:hAnsi="宋体"/>
          <w:color w:val="auto"/>
          <w:sz w:val="28"/>
          <w:szCs w:val="28"/>
        </w:rPr>
        <w:t>五</w:t>
      </w:r>
      <w:r>
        <w:rPr>
          <w:rFonts w:ascii="宋体" w:hAnsi="宋体"/>
          <w:color w:val="auto"/>
          <w:sz w:val="28"/>
          <w:szCs w:val="28"/>
        </w:rPr>
        <w:t>）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整数规划</w:t>
      </w:r>
      <w:r>
        <w:rPr>
          <w:rFonts w:hint="eastAsia" w:ascii="宋体" w:hAnsi="宋体"/>
          <w:color w:val="auto"/>
          <w:sz w:val="28"/>
          <w:szCs w:val="28"/>
        </w:rPr>
        <w:t>（约占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color w:val="auto"/>
          <w:sz w:val="28"/>
          <w:szCs w:val="28"/>
        </w:rPr>
        <w:t>0%）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val="en-US" w:eastAsia="zh-CN"/>
        </w:rPr>
        <w:t xml:space="preserve">        5.1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t>掌握整数规划的模型及其解的特点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val="en-US" w:eastAsia="zh-CN"/>
        </w:rPr>
        <w:t xml:space="preserve">        5.2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t>掌握求解纯整数规划的方法----分支定界法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val="en-US" w:eastAsia="zh-CN"/>
        </w:rPr>
        <w:t xml:space="preserve">        5.3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t>掌握求解纯整数规划的方法----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eastAsia="zh-CN"/>
        </w:rPr>
        <w:t>割平面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t>法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val="en-US" w:eastAsia="zh-CN"/>
        </w:rPr>
        <w:t xml:space="preserve">        5.4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t>掌握0-1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eastAsia="zh-CN"/>
        </w:rPr>
        <w:t>型整数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t>规划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val="en-US" w:eastAsia="zh-CN"/>
        </w:rPr>
        <w:t xml:space="preserve">        5.5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t>掌握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eastAsia="zh-CN"/>
        </w:rPr>
        <w:t>求解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t>指派问题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eastAsia="zh-CN"/>
        </w:rPr>
        <w:t>的匈牙利算法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74" w:firstLineChars="348"/>
        <w:textAlignment w:val="auto"/>
        <w:outlineLvl w:val="9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</w:rPr>
        <w:t>(六)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动态规划</w:t>
      </w:r>
      <w:r>
        <w:rPr>
          <w:rFonts w:hint="eastAsia" w:ascii="宋体" w:hAnsi="宋体"/>
          <w:color w:val="auto"/>
          <w:sz w:val="28"/>
          <w:szCs w:val="28"/>
        </w:rPr>
        <w:t>（约占1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auto"/>
          <w:sz w:val="28"/>
          <w:szCs w:val="28"/>
        </w:rPr>
        <w:t>%）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 xml:space="preserve">         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>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eastAsia="zh-CN"/>
        </w:rPr>
        <w:t>掌握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>动态规划的基本概念和基本方程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 xml:space="preserve">         6.2 掌握求解动态规划的逆序解法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 xml:space="preserve">　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 xml:space="preserve">      6.3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eastAsia="zh-CN"/>
        </w:rPr>
        <w:t>掌握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>资源分配问题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 xml:space="preserve">　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 xml:space="preserve">      6.4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eastAsia="zh-CN"/>
        </w:rPr>
        <w:t>掌握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>生产与存储问题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 xml:space="preserve">　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 xml:space="preserve">      6.5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eastAsia="zh-CN"/>
        </w:rPr>
        <w:t>掌握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>设备更新问题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 xml:space="preserve">　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val="en-US" w:eastAsia="zh-CN"/>
        </w:rPr>
        <w:t xml:space="preserve">      6.6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  <w:lang w:eastAsia="zh-CN"/>
        </w:rPr>
        <w:t>了解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u w:val="none"/>
        </w:rPr>
        <w:t>排序问题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74" w:firstLineChars="348"/>
        <w:textAlignment w:val="auto"/>
        <w:outlineLvl w:val="9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（七）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图与网络分析</w:t>
      </w:r>
      <w:r>
        <w:rPr>
          <w:rFonts w:hint="eastAsia" w:ascii="宋体" w:hAnsi="宋体"/>
          <w:color w:val="auto"/>
          <w:sz w:val="28"/>
          <w:szCs w:val="28"/>
        </w:rPr>
        <w:t>（约占1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auto"/>
          <w:sz w:val="28"/>
          <w:szCs w:val="28"/>
        </w:rPr>
        <w:t>%）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8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val="en-US" w:eastAsia="zh-CN"/>
        </w:rPr>
        <w:t xml:space="preserve"> 7.1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eastAsia="zh-CN"/>
        </w:rPr>
        <w:t>掌握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t>图与网络的基本知识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val="en-US" w:eastAsia="zh-CN"/>
        </w:rPr>
        <w:t xml:space="preserve">     7.2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t>掌握最短路问题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val="en-US" w:eastAsia="zh-CN"/>
        </w:rPr>
        <w:t xml:space="preserve">     7.3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t>掌握最大流问题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eastAsia="zh-CN"/>
        </w:rPr>
        <w:t>及其建模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val="en-US" w:eastAsia="zh-CN"/>
        </w:rPr>
        <w:t xml:space="preserve">     7.4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t>了解最小费用流问题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74" w:firstLineChars="348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eastAsia="zh-CN"/>
        </w:rPr>
        <w:t>（八）决策</w:t>
      </w:r>
      <w:r>
        <w:rPr>
          <w:rFonts w:hint="eastAsia" w:ascii="宋体" w:hAnsi="宋体"/>
          <w:color w:val="auto"/>
          <w:sz w:val="28"/>
          <w:szCs w:val="28"/>
        </w:rPr>
        <w:t>（约占1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color w:val="auto"/>
          <w:sz w:val="28"/>
          <w:szCs w:val="28"/>
        </w:rPr>
        <w:t>%）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val="en-US" w:eastAsia="zh-CN"/>
        </w:rPr>
        <w:t xml:space="preserve">     8.1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t>了解决策分析的基本问题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val="en-US" w:eastAsia="zh-CN"/>
        </w:rPr>
        <w:t xml:space="preserve">     8.2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t>掌握风险型决策方法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val="en-US" w:eastAsia="zh-CN"/>
        </w:rPr>
        <w:t xml:space="preserve">     8.3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t>掌握不确定型的决策方法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t>　　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val="en-US" w:eastAsia="zh-CN"/>
        </w:rPr>
        <w:t xml:space="preserve">     8.4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</w:rPr>
        <w:t>掌握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8"/>
          <w:sz w:val="28"/>
          <w:szCs w:val="28"/>
          <w:lang w:eastAsia="zh-CN"/>
        </w:rPr>
        <w:t>决策树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textAlignment w:val="auto"/>
        <w:outlineLvl w:val="9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四、考试用具说明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974" w:firstLineChars="348"/>
        <w:textAlignment w:val="auto"/>
        <w:outlineLvl w:val="9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</w:rPr>
        <w:t>考试使用黑色笔作答,</w:t>
      </w:r>
      <w:r>
        <w:rPr>
          <w:rFonts w:hint="eastAsia" w:ascii="宋体" w:hAnsi="宋体"/>
          <w:color w:val="auto"/>
          <w:sz w:val="28"/>
          <w:szCs w:val="28"/>
        </w:rPr>
        <w:t>考试时需要携带计算器、直尺、笔。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color w:val="auto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B8972"/>
    <w:multiLevelType w:val="singleLevel"/>
    <w:tmpl w:val="57EB8972"/>
    <w:lvl w:ilvl="0" w:tentative="0">
      <w:start w:val="4"/>
      <w:numFmt w:val="chineseCounting"/>
      <w:suff w:val="nothing"/>
      <w:lvlText w:val="（%1）"/>
      <w:lvlJc w:val="left"/>
    </w:lvl>
  </w:abstractNum>
  <w:abstractNum w:abstractNumId="1">
    <w:nsid w:val="5E6B7875"/>
    <w:multiLevelType w:val="multilevel"/>
    <w:tmpl w:val="5E6B7875"/>
    <w:lvl w:ilvl="0" w:tentative="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20AD8"/>
    <w:rsid w:val="00172A27"/>
    <w:rsid w:val="001E41F2"/>
    <w:rsid w:val="003446B0"/>
    <w:rsid w:val="003A48CD"/>
    <w:rsid w:val="003A554D"/>
    <w:rsid w:val="003D1870"/>
    <w:rsid w:val="003E2163"/>
    <w:rsid w:val="003E3411"/>
    <w:rsid w:val="003F5601"/>
    <w:rsid w:val="00565201"/>
    <w:rsid w:val="005903D1"/>
    <w:rsid w:val="005A70E5"/>
    <w:rsid w:val="005F7A32"/>
    <w:rsid w:val="006009E7"/>
    <w:rsid w:val="00600E49"/>
    <w:rsid w:val="00653D70"/>
    <w:rsid w:val="0076155C"/>
    <w:rsid w:val="00854A06"/>
    <w:rsid w:val="00985257"/>
    <w:rsid w:val="00B366F4"/>
    <w:rsid w:val="00BF2C28"/>
    <w:rsid w:val="00BF6F10"/>
    <w:rsid w:val="00CE1CAC"/>
    <w:rsid w:val="00F206A1"/>
    <w:rsid w:val="00F268FE"/>
    <w:rsid w:val="0361442F"/>
    <w:rsid w:val="10F32E86"/>
    <w:rsid w:val="11D62576"/>
    <w:rsid w:val="387867DC"/>
    <w:rsid w:val="3DF3122F"/>
    <w:rsid w:val="41AA68B1"/>
    <w:rsid w:val="442C53BD"/>
    <w:rsid w:val="4A114E6A"/>
    <w:rsid w:val="58A32878"/>
    <w:rsid w:val="5BBA7F1A"/>
    <w:rsid w:val="6A635C4A"/>
    <w:rsid w:val="6ACF3C75"/>
    <w:rsid w:val="742423D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FollowedHyperlink"/>
    <w:basedOn w:val="5"/>
    <w:qFormat/>
    <w:uiPriority w:val="0"/>
    <w:rPr>
      <w:color w:val="555555"/>
      <w:u w:val="none"/>
    </w:rPr>
  </w:style>
  <w:style w:type="character" w:styleId="7">
    <w:name w:val="Hyperlink"/>
    <w:basedOn w:val="5"/>
    <w:qFormat/>
    <w:uiPriority w:val="0"/>
    <w:rPr>
      <w:color w:val="555555"/>
      <w:u w:val="none"/>
    </w:rPr>
  </w:style>
  <w:style w:type="paragraph" w:customStyle="1" w:styleId="9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10">
    <w:name w:val="List Paragraph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171</Words>
  <Characters>979</Characters>
  <Lines>8</Lines>
  <Paragraphs>2</Paragraphs>
  <ScaleCrop>false</ScaleCrop>
  <LinksUpToDate>false</LinksUpToDate>
  <CharactersWithSpaces>1148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2015-07-13T16:37:00Z</dcterms:created>
  <dc:creator>微软用户</dc:creator>
  <cp:lastModifiedBy>Administrator</cp:lastModifiedBy>
  <cp:lastPrinted>2013-07-02T06:27:00Z</cp:lastPrinted>
  <dcterms:modified xsi:type="dcterms:W3CDTF">2016-09-28T09:17:38Z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