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吉首</w:t>
      </w:r>
      <w:r>
        <w:rPr>
          <w:rFonts w:hint="eastAsia" w:eastAsia="黑体"/>
          <w:sz w:val="32"/>
          <w:szCs w:val="32"/>
        </w:rPr>
        <w:t>大学</w:t>
      </w:r>
      <w:r>
        <w:rPr>
          <w:rFonts w:eastAsia="黑体"/>
          <w:sz w:val="32"/>
          <w:szCs w:val="32"/>
        </w:rPr>
        <w:t>硕士研究生入学考试自命题考试大纲</w:t>
      </w:r>
    </w:p>
    <w:p>
      <w:pPr>
        <w:spacing w:line="500" w:lineRule="exact"/>
        <w:jc w:val="center"/>
        <w:rPr>
          <w:rFonts w:hint="eastAsia" w:ascii="Times New Roman" w:hAnsi="Times New Roman" w:eastAsia="方正书宋简体" w:cs="Times New Roman"/>
          <w:sz w:val="24"/>
        </w:rPr>
      </w:pPr>
      <w:r>
        <w:rPr>
          <w:rFonts w:hint="eastAsia"/>
        </w:rPr>
        <w:t xml:space="preserve">      </w:t>
      </w:r>
      <w:r>
        <w:rPr>
          <w:rFonts w:eastAsia="方正书宋简体"/>
          <w:sz w:val="24"/>
        </w:rPr>
        <w:t>考试科目代码：</w:t>
      </w:r>
      <w:r>
        <w:rPr>
          <w:rFonts w:hint="eastAsia" w:eastAsia="方正书宋简体"/>
          <w:sz w:val="24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方正书宋简体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eastAsia="方正书宋简体" w:cs="Times New Roman"/>
          <w:sz w:val="24"/>
        </w:rPr>
        <w:t>考试科目名称：</w:t>
      </w:r>
      <w:r>
        <w:rPr>
          <w:rFonts w:hint="eastAsia" w:ascii="Times New Roman" w:hAnsi="Times New Roman" w:eastAsia="方正书宋简体" w:cs="Times New Roman"/>
          <w:sz w:val="24"/>
        </w:rPr>
        <w:t>发展经济学</w:t>
      </w:r>
    </w:p>
    <w:p>
      <w:pPr>
        <w:spacing w:before="156" w:beforeLines="50" w:after="156" w:afterLines="50" w:line="312" w:lineRule="auto"/>
        <w:rPr>
          <w:rFonts w:eastAsia="方正书宋简体"/>
          <w:b/>
          <w:sz w:val="24"/>
          <w:szCs w:val="24"/>
        </w:rPr>
      </w:pPr>
      <w:r>
        <w:rPr>
          <w:rFonts w:eastAsia="方正书宋简体"/>
          <w:b/>
          <w:sz w:val="24"/>
          <w:szCs w:val="24"/>
        </w:rPr>
        <w:t>一、考试形式与试卷结构</w:t>
      </w:r>
    </w:p>
    <w:p>
      <w:pPr>
        <w:spacing w:before="156" w:beforeLines="50" w:after="156" w:afterLines="50" w:line="312" w:lineRule="auto"/>
        <w:ind w:firstLine="480" w:firstLineChars="200"/>
        <w:rPr>
          <w:rFonts w:eastAsia="方正书宋简体"/>
          <w:sz w:val="24"/>
          <w:szCs w:val="24"/>
        </w:rPr>
      </w:pPr>
      <w:r>
        <w:rPr>
          <w:rFonts w:eastAsia="方正书宋简体"/>
          <w:sz w:val="24"/>
          <w:szCs w:val="24"/>
        </w:rPr>
        <w:t>1)考试时间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szCs w:val="24"/>
          <w:lang w:bidi="hi-IN"/>
        </w:rPr>
      </w:pPr>
      <w:r>
        <w:rPr>
          <w:rFonts w:hAnsi="宋体"/>
          <w:kern w:val="0"/>
          <w:sz w:val="24"/>
          <w:szCs w:val="24"/>
          <w:lang w:bidi="hi-IN"/>
        </w:rPr>
        <w:t>考试时间为</w:t>
      </w:r>
      <w:r>
        <w:rPr>
          <w:kern w:val="0"/>
          <w:sz w:val="24"/>
          <w:szCs w:val="24"/>
          <w:lang w:bidi="hi-IN"/>
        </w:rPr>
        <w:t>1</w:t>
      </w:r>
      <w:r>
        <w:rPr>
          <w:rFonts w:hint="eastAsia"/>
          <w:kern w:val="0"/>
          <w:sz w:val="24"/>
          <w:szCs w:val="24"/>
          <w:lang w:val="en-US" w:eastAsia="zh-CN" w:bidi="hi-IN"/>
        </w:rPr>
        <w:t>20</w:t>
      </w:r>
      <w:r>
        <w:rPr>
          <w:rFonts w:hAnsi="宋体"/>
          <w:kern w:val="0"/>
          <w:sz w:val="24"/>
          <w:szCs w:val="24"/>
          <w:lang w:bidi="hi-IN"/>
        </w:rPr>
        <w:t>分钟。</w:t>
      </w:r>
    </w:p>
    <w:p>
      <w:pPr>
        <w:spacing w:before="156" w:beforeLines="50" w:after="156" w:afterLines="50" w:line="312" w:lineRule="auto"/>
        <w:ind w:firstLine="480" w:firstLineChars="200"/>
        <w:rPr>
          <w:rFonts w:eastAsia="方正书宋简体"/>
          <w:sz w:val="24"/>
          <w:szCs w:val="24"/>
        </w:rPr>
      </w:pPr>
      <w:r>
        <w:rPr>
          <w:rFonts w:hint="eastAsia" w:eastAsia="方正书宋简体"/>
          <w:sz w:val="24"/>
          <w:szCs w:val="24"/>
        </w:rPr>
        <w:t>2</w:t>
      </w:r>
      <w:r>
        <w:rPr>
          <w:rFonts w:eastAsia="方正书宋简体"/>
          <w:sz w:val="24"/>
          <w:szCs w:val="24"/>
        </w:rPr>
        <w:t>)答题方式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szCs w:val="24"/>
          <w:lang w:bidi="hi-IN"/>
        </w:rPr>
      </w:pPr>
      <w:r>
        <w:rPr>
          <w:rFonts w:hAnsi="宋体"/>
          <w:kern w:val="0"/>
          <w:sz w:val="24"/>
          <w:szCs w:val="24"/>
          <w:lang w:bidi="hi-IN"/>
        </w:rPr>
        <w:t>答题方式为闭卷、笔试。</w:t>
      </w:r>
    </w:p>
    <w:p>
      <w:pPr>
        <w:spacing w:before="156" w:beforeLines="50" w:after="156" w:afterLines="50" w:line="312" w:lineRule="auto"/>
        <w:ind w:firstLine="480" w:firstLineChars="200"/>
        <w:rPr>
          <w:rFonts w:eastAsia="方正书宋简体"/>
          <w:sz w:val="24"/>
          <w:szCs w:val="24"/>
        </w:rPr>
      </w:pPr>
      <w:r>
        <w:rPr>
          <w:rFonts w:hint="eastAsia" w:eastAsia="方正书宋简体"/>
          <w:sz w:val="24"/>
          <w:szCs w:val="24"/>
        </w:rPr>
        <w:t>3</w:t>
      </w:r>
      <w:r>
        <w:rPr>
          <w:rFonts w:eastAsia="方正书宋简体"/>
          <w:sz w:val="24"/>
          <w:szCs w:val="24"/>
        </w:rPr>
        <w:t>)试卷结构</w:t>
      </w:r>
    </w:p>
    <w:p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szCs w:val="24"/>
          <w:lang w:bidi="hi-IN"/>
        </w:rPr>
      </w:pPr>
      <w:r>
        <w:rPr>
          <w:rFonts w:hAnsi="宋体"/>
          <w:kern w:val="0"/>
          <w:sz w:val="24"/>
          <w:szCs w:val="24"/>
          <w:lang w:bidi="hi-IN"/>
        </w:rPr>
        <w:t>论述题：</w:t>
      </w:r>
      <w:r>
        <w:rPr>
          <w:rFonts w:hint="eastAsia"/>
          <w:kern w:val="0"/>
          <w:sz w:val="24"/>
          <w:szCs w:val="24"/>
          <w:lang w:val="en-US" w:eastAsia="zh-CN" w:bidi="hi-IN"/>
        </w:rPr>
        <w:t>5</w:t>
      </w:r>
      <w:r>
        <w:rPr>
          <w:rFonts w:hAnsi="宋体"/>
          <w:kern w:val="0"/>
          <w:sz w:val="24"/>
          <w:szCs w:val="24"/>
          <w:lang w:bidi="hi-IN"/>
        </w:rPr>
        <w:t>小题，每小题</w:t>
      </w:r>
      <w:r>
        <w:rPr>
          <w:rFonts w:hint="eastAsia"/>
          <w:kern w:val="0"/>
          <w:sz w:val="24"/>
          <w:szCs w:val="24"/>
          <w:lang w:val="en-US" w:eastAsia="zh-CN" w:bidi="hi-IN"/>
        </w:rPr>
        <w:t>2</w:t>
      </w:r>
      <w:r>
        <w:rPr>
          <w:kern w:val="0"/>
          <w:sz w:val="24"/>
          <w:szCs w:val="24"/>
          <w:lang w:bidi="hi-IN"/>
        </w:rPr>
        <w:t>0</w:t>
      </w:r>
      <w:r>
        <w:rPr>
          <w:rFonts w:hAnsi="宋体"/>
          <w:kern w:val="0"/>
          <w:sz w:val="24"/>
          <w:szCs w:val="24"/>
          <w:lang w:bidi="hi-IN"/>
        </w:rPr>
        <w:t>分，共</w:t>
      </w:r>
      <w:r>
        <w:rPr>
          <w:rFonts w:hint="eastAsia"/>
          <w:kern w:val="0"/>
          <w:sz w:val="24"/>
          <w:szCs w:val="24"/>
          <w:lang w:val="en-US" w:eastAsia="zh-CN" w:bidi="hi-IN"/>
        </w:rPr>
        <w:t>100</w:t>
      </w:r>
      <w:r>
        <w:rPr>
          <w:rFonts w:hAnsi="宋体"/>
          <w:kern w:val="0"/>
          <w:sz w:val="24"/>
          <w:szCs w:val="24"/>
          <w:lang w:bidi="hi-IN"/>
        </w:rPr>
        <w:t>分</w:t>
      </w:r>
    </w:p>
    <w:p>
      <w:pPr>
        <w:spacing w:before="156" w:beforeLines="50" w:after="156" w:afterLines="50" w:line="312" w:lineRule="auto"/>
        <w:rPr>
          <w:rFonts w:eastAsia="方正书宋简体"/>
          <w:b/>
          <w:sz w:val="24"/>
          <w:szCs w:val="24"/>
        </w:rPr>
      </w:pPr>
      <w:r>
        <w:rPr>
          <w:rFonts w:eastAsia="方正书宋简体"/>
          <w:b/>
          <w:sz w:val="24"/>
          <w:szCs w:val="24"/>
        </w:rPr>
        <w:t>二、考试内容与考试要求</w:t>
      </w:r>
    </w:p>
    <w:p>
      <w:pPr>
        <w:widowControl/>
        <w:spacing w:line="312" w:lineRule="auto"/>
        <w:jc w:val="left"/>
        <w:rPr>
          <w:b/>
          <w:kern w:val="0"/>
          <w:sz w:val="24"/>
          <w:szCs w:val="24"/>
          <w:lang w:bidi="hi-IN"/>
        </w:rPr>
      </w:pPr>
      <w:r>
        <w:rPr>
          <w:rFonts w:hint="eastAsia" w:hAnsi="宋体"/>
          <w:b/>
          <w:kern w:val="0"/>
          <w:sz w:val="24"/>
          <w:szCs w:val="24"/>
          <w:lang w:eastAsia="zh-CN" w:bidi="hi-IN"/>
        </w:rPr>
        <w:t>（一）</w:t>
      </w:r>
      <w:r>
        <w:rPr>
          <w:rFonts w:hint="eastAsia"/>
        </w:rPr>
        <w:t>考试要求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1．要求考生撑握发展经济学的基本概念和基本原理。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2．考试大纲只为考生提供复习线索和复习重点，范围覆盖指定参考书的全部内容，但不超出参考书。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3．考题会与大纲所列的内容相关，但题型和角度会有变化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二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考试内容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发展中国家与经济增长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现代经济增长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富国与穷国的划分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发展中国家的含义及分类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发展中国家的共同特征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经济增长与经济发展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衡量发展的指标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千年发展目标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发展经济学的形成与发展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古典学派的经济发展思想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马克思的经济发展思想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“静态的插曲"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熊彼特的经济发展理论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当代发展理论的分类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发展经济学的演变与特点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经济增长理论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经济增长及其影响因素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经济增长模型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罗斯托的增长阶段论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波特的“竞争发展阶段”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发展中国家的经济增长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20世纪后半叶发展中国家的增长表现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影响发展中国家经济增长实绩的因素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生产率与增长核算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中国经济增长方式的转变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资本形成与经济发展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纳克斯的“贫困恶性循环</w:t>
      </w:r>
      <w:r>
        <w:rPr>
          <w:rFonts w:hint="eastAsia"/>
          <w:lang w:eastAsia="zh-CN"/>
        </w:rPr>
        <w:t>”</w:t>
      </w:r>
      <w:r>
        <w:rPr>
          <w:rFonts w:hint="eastAsia"/>
        </w:rPr>
        <w:t>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莱宾斯坦的“临界最小努力</w:t>
      </w:r>
      <w:r>
        <w:rPr>
          <w:rFonts w:hint="eastAsia"/>
          <w:lang w:eastAsia="zh-CN"/>
        </w:rPr>
        <w:t>”</w:t>
      </w:r>
      <w:r>
        <w:rPr>
          <w:rFonts w:hint="eastAsia"/>
        </w:rPr>
        <w:t>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储蓄与资本形成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人力资源与经济发展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汤普逊的人口转变理论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发展中国家的人口状况及对策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发展中国家人力资本投资的情况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发展中国家的人力资本投资战略选择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人口增长与就业压力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发展中国家的就业战略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中国就业面临的问题与压力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自然资源与经济发展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最优化状态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“荷兰病”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经济发展中的环境污染问题及对策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增长极限论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可持续发展的定义及原则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中国可持续发展战略的基本思路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</w:rPr>
        <w:t>技术进步与经济发展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技术进步的广义与狭义之分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技术进步的源泉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技术进步的影响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技术进步的途径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技术引进的途径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技术引进与中国经济发展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9、</w:t>
      </w:r>
      <w:r>
        <w:rPr>
          <w:rFonts w:hint="eastAsia"/>
        </w:rPr>
        <w:t>发展中国家的二元经济结构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劳动力无限供给理论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现代部门对传统部门的影响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对刘易斯模型的批评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经济发展过程的各个阶段分析（按费景汉—拉尼斯模型理论)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各种二元经济模型的一股性结论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中国的二元结构基本特征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城乡分割的危害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10、</w:t>
      </w:r>
      <w:r>
        <w:rPr>
          <w:rFonts w:hint="eastAsia"/>
        </w:rPr>
        <w:t>农村发展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小农经济的特点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小农与社会变迁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农业在经济发展中的作用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发展中国家的传统农业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发展中国家的农村工业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中国“三农"问题的成因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解决“三农"问题的具体措施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11、</w:t>
      </w:r>
      <w:r>
        <w:rPr>
          <w:rFonts w:hint="eastAsia"/>
        </w:rPr>
        <w:t>章工业化与城市化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工业化的含义及其模式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工业化与经济增长的关系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城市化的含义及其与工业化的关系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工业化与城市化的互动机制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发展中国家城市化的特征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影响发展中国家人口流动的因素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中国工业化和娀市化进程存在的问题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12、</w:t>
      </w:r>
      <w:r>
        <w:rPr>
          <w:rFonts w:hint="eastAsia"/>
        </w:rPr>
        <w:t>平衡与不平衡增长战略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平衡增长战略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发展极理论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威廉姆斯的倒“u”型理论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中国区域经济发展不平衡的原因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13、</w:t>
      </w:r>
      <w:r>
        <w:rPr>
          <w:rFonts w:hint="eastAsia"/>
        </w:rPr>
        <w:t>内向型与外向型发展战略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国际经济秩序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对外贸易与经济发展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两缺口理论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外国直接投资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进口替代战略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出口替代战略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发展替代工业过程中出现的问题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外向型发展战略的利弊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14、</w:t>
      </w:r>
      <w:r>
        <w:rPr>
          <w:rFonts w:hint="eastAsia"/>
        </w:rPr>
        <w:t>增长与分配战略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先增长后分配战略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先分配后增长战略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边增长边分配战略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15、</w:t>
      </w:r>
      <w:r>
        <w:rPr>
          <w:rFonts w:hint="eastAsia"/>
        </w:rPr>
        <w:t>制度与经济发展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交易及交易成本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完整的产权制度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科斯定理及主要论点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16、</w:t>
      </w:r>
      <w:r>
        <w:rPr>
          <w:rFonts w:hint="eastAsia"/>
        </w:rPr>
        <w:t>市场与政府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市场过程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市场静态效率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市场动态效率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市场优点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市场失效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市场成长不足的表现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政府职能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政府失效的原因和形式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涅槃谬误</w:t>
      </w:r>
    </w:p>
    <w:p>
      <w:pPr>
        <w:rPr>
          <w:rFonts w:hint="eastAsia"/>
        </w:rPr>
      </w:pPr>
      <w:r>
        <w:rPr>
          <w:rFonts w:hint="eastAsia"/>
        </w:rPr>
        <w:t>四、参考书目</w:t>
      </w:r>
    </w:p>
    <w:p>
      <w:r>
        <w:rPr>
          <w:rFonts w:hint="eastAsia"/>
          <w:lang w:val="en-US" w:eastAsia="zh-CN"/>
        </w:rPr>
        <w:t>1、</w:t>
      </w:r>
      <w:r>
        <w:rPr>
          <w:rFonts w:hint="eastAsia"/>
        </w:rPr>
        <w:t>马春文、张东辉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发展经济学(第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版)，</w:t>
      </w:r>
      <w:r>
        <w:rPr>
          <w:rFonts w:hint="eastAsia"/>
          <w:lang w:val="en-US" w:eastAsia="zh-CN"/>
        </w:rPr>
        <w:t>北京：</w:t>
      </w:r>
      <w:r>
        <w:rPr>
          <w:rFonts w:hint="eastAsia"/>
        </w:rPr>
        <w:t>高等教育出版社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2016年。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D6AE3"/>
    <w:rsid w:val="3ABD2C1C"/>
    <w:rsid w:val="62FA73FF"/>
    <w:rsid w:val="66ED6AE3"/>
    <w:rsid w:val="6C89106F"/>
    <w:rsid w:val="7FD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2021-09-27T08:25:00Z</dcterms:created>
  <dc:creator>王振颐</dc:creator>
  <cp:lastModifiedBy>王振颐</cp:lastModifiedBy>
  <dcterms:modified xsi:type="dcterms:W3CDTF">2021-09-28T02:00:14Z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ABEF38E8CB8C4A928100D3B0F3EC6957</vt:lpwstr>
  </property>
</Properties>
</file>