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spacing w:after="312" w:afterLines="100" w:line="700" w:lineRule="exact"/>
        <w:jc w:val="left"/>
        <w:rPr>
          <w:rFonts w:ascii="方正小标宋简体" w:hAnsi="宋体" w:eastAsia="方正小标宋简体"/>
          <w:sz w:val="32"/>
          <w:szCs w:val="32"/>
        </w:rPr>
      </w:pPr>
      <w:r>
        <w:rPr>
          <w:rFonts w:hint="eastAsia" w:ascii="方正小标宋简体" w:hAnsi="宋体" w:eastAsia="方正小标宋简体"/>
          <w:sz w:val="32"/>
          <w:szCs w:val="32"/>
        </w:rPr>
        <w:t>附件5</w:t>
      </w:r>
    </w:p>
    <w:p>
      <w:pPr>
        <w:adjustRightInd w:val="0"/>
        <w:snapToGrid w:val="0"/>
        <w:spacing w:after="312" w:afterLines="100" w:line="700" w:lineRule="exact"/>
        <w:jc w:val="center"/>
        <w:rPr>
          <w:rFonts w:ascii="方正小标宋简体" w:hAnsi="宋体" w:eastAsia="方正小标宋简体"/>
          <w:bCs/>
          <w:sz w:val="32"/>
          <w:szCs w:val="32"/>
        </w:rPr>
      </w:pPr>
      <w:r>
        <w:rPr>
          <w:rFonts w:hint="eastAsia" w:ascii="方正小标宋简体" w:hAnsi="宋体" w:eastAsia="方正小标宋简体"/>
          <w:sz w:val="32"/>
          <w:szCs w:val="32"/>
        </w:rPr>
        <w:t>20</w:t>
      </w:r>
      <w:r>
        <w:rPr>
          <w:rFonts w:ascii="方正小标宋简体" w:hAnsi="宋体" w:eastAsia="方正小标宋简体"/>
          <w:sz w:val="32"/>
          <w:szCs w:val="32"/>
        </w:rPr>
        <w:t>2</w:t>
      </w:r>
      <w:r>
        <w:rPr>
          <w:rFonts w:hint="eastAsia" w:ascii="方正小标宋简体" w:hAnsi="宋体" w:eastAsia="方正小标宋简体"/>
          <w:sz w:val="32"/>
          <w:szCs w:val="32"/>
        </w:rPr>
        <w:t>2年全国硕士研究生招生考试自命题科目考试</w:t>
      </w:r>
      <w:r>
        <w:rPr>
          <w:rFonts w:hint="eastAsia" w:ascii="方正小标宋简体" w:hAnsi="宋体" w:eastAsia="方正小标宋简体"/>
          <w:bCs/>
          <w:sz w:val="32"/>
          <w:szCs w:val="32"/>
        </w:rPr>
        <w:t>大纲</w:t>
      </w:r>
    </w:p>
    <w:p>
      <w:pPr>
        <w:adjustRightInd w:val="0"/>
        <w:snapToGrid w:val="0"/>
        <w:spacing w:line="560" w:lineRule="exact"/>
        <w:rPr>
          <w:rFonts w:ascii="仿宋_GB2312" w:hAnsi="宋体" w:eastAsia="仿宋_GB2312"/>
          <w:b/>
          <w:bCs/>
          <w:sz w:val="28"/>
          <w:szCs w:val="28"/>
          <w:u w:val="single"/>
        </w:rPr>
      </w:pPr>
      <w:r>
        <w:rPr>
          <w:rFonts w:hint="eastAsia" w:ascii="仿宋_GB2312" w:hAnsi="宋体" w:eastAsia="仿宋_GB2312"/>
          <w:b/>
          <w:bCs/>
          <w:sz w:val="28"/>
          <w:szCs w:val="28"/>
        </w:rPr>
        <w:t>科目代码：</w:t>
      </w:r>
      <w:r>
        <w:rPr>
          <w:rFonts w:hint="eastAsia" w:ascii="仿宋_GB2312" w:hAnsi="宋体" w:eastAsia="仿宋_GB2312"/>
          <w:b/>
          <w:bCs/>
          <w:sz w:val="28"/>
          <w:szCs w:val="28"/>
          <w:u w:val="single"/>
        </w:rPr>
        <w:t xml:space="preserve">   818   </w:t>
      </w:r>
      <w:r>
        <w:rPr>
          <w:rFonts w:hint="eastAsia" w:ascii="仿宋_GB2312" w:hAnsi="宋体" w:eastAsia="仿宋_GB2312"/>
          <w:b/>
          <w:bCs/>
          <w:sz w:val="28"/>
          <w:szCs w:val="28"/>
        </w:rPr>
        <w:t xml:space="preserve">              考试科目：</w:t>
      </w:r>
      <w:r>
        <w:rPr>
          <w:rFonts w:hint="eastAsia" w:ascii="仿宋_GB2312" w:hAnsi="宋体" w:eastAsia="仿宋_GB2312"/>
          <w:b/>
          <w:bCs/>
          <w:sz w:val="28"/>
          <w:szCs w:val="28"/>
          <w:u w:val="single"/>
        </w:rPr>
        <w:t xml:space="preserve">    物理光学   </w:t>
      </w:r>
    </w:p>
    <w:p>
      <w:pPr>
        <w:adjustRightInd w:val="0"/>
        <w:snapToGrid w:val="0"/>
        <w:spacing w:line="560" w:lineRule="exact"/>
        <w:rPr>
          <w:rFonts w:ascii="黑体" w:hAnsi="宋体" w:eastAsia="黑体"/>
          <w:bCs/>
          <w:sz w:val="28"/>
          <w:szCs w:val="28"/>
        </w:rPr>
      </w:pPr>
      <w:r>
        <w:rPr>
          <w:rFonts w:hint="eastAsia" w:ascii="黑体" w:hAnsi="宋体" w:eastAsia="黑体"/>
          <w:bCs/>
          <w:sz w:val="28"/>
          <w:szCs w:val="28"/>
        </w:rPr>
        <w:t>一、考试性质</w:t>
      </w:r>
    </w:p>
    <w:p>
      <w:pPr>
        <w:adjustRightInd w:val="0"/>
        <w:snapToGrid w:val="0"/>
        <w:spacing w:line="56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《物理光学》是2022年桂林电子科技大学为招收硕士研究生而设置的具有选拔性质的入学考试科目。</w:t>
      </w:r>
    </w:p>
    <w:p>
      <w:pPr>
        <w:adjustRightInd w:val="0"/>
        <w:snapToGrid w:val="0"/>
        <w:spacing w:line="560" w:lineRule="exact"/>
        <w:rPr>
          <w:rFonts w:ascii="黑体" w:hAnsi="宋体" w:eastAsia="黑体"/>
          <w:bCs/>
          <w:sz w:val="28"/>
          <w:szCs w:val="28"/>
        </w:rPr>
      </w:pPr>
      <w:r>
        <w:rPr>
          <w:rFonts w:hint="eastAsia" w:ascii="黑体" w:hAnsi="宋体" w:eastAsia="黑体"/>
          <w:bCs/>
          <w:sz w:val="28"/>
          <w:szCs w:val="28"/>
        </w:rPr>
        <w:t>二、考查目标</w:t>
      </w:r>
    </w:p>
    <w:p>
      <w:pPr>
        <w:adjustRightInd w:val="0"/>
        <w:snapToGrid w:val="0"/>
        <w:spacing w:line="560" w:lineRule="exact"/>
        <w:rPr>
          <w:rFonts w:ascii="仿宋_GB2312" w:hAnsi="宋体" w:eastAsia="仿宋_GB2312"/>
          <w:bCs/>
          <w:sz w:val="28"/>
          <w:szCs w:val="28"/>
        </w:rPr>
      </w:pPr>
      <w:r>
        <w:rPr>
          <w:rFonts w:ascii="仿宋_GB2312" w:hAnsi="宋体" w:eastAsia="仿宋_GB2312"/>
          <w:bCs/>
          <w:sz w:val="28"/>
          <w:szCs w:val="28"/>
        </w:rPr>
        <w:t>1.考查考生对光学基本概念与基础理论的掌握程度。</w:t>
      </w:r>
    </w:p>
    <w:p>
      <w:pPr>
        <w:adjustRightInd w:val="0"/>
        <w:snapToGrid w:val="0"/>
        <w:spacing w:line="560" w:lineRule="exact"/>
        <w:rPr>
          <w:rFonts w:ascii="仿宋_GB2312" w:hAnsi="宋体" w:eastAsia="仿宋_GB2312"/>
          <w:bCs/>
          <w:sz w:val="28"/>
          <w:szCs w:val="28"/>
        </w:rPr>
      </w:pPr>
      <w:r>
        <w:rPr>
          <w:rFonts w:hint="eastAsia" w:ascii="仿宋_GB2312" w:hAnsi="宋体" w:eastAsia="仿宋_GB2312"/>
          <w:bCs/>
          <w:sz w:val="28"/>
          <w:szCs w:val="28"/>
        </w:rPr>
        <w:t>2.考查考生运用光学基础理论分析与解决光学和光电技术领域实际问题的能力。</w:t>
      </w:r>
    </w:p>
    <w:p>
      <w:pPr>
        <w:adjustRightInd w:val="0"/>
        <w:snapToGrid w:val="0"/>
        <w:spacing w:line="560" w:lineRule="exact"/>
        <w:rPr>
          <w:rFonts w:ascii="黑体" w:hAnsi="宋体" w:eastAsia="黑体"/>
          <w:bCs/>
          <w:sz w:val="28"/>
          <w:szCs w:val="28"/>
        </w:rPr>
      </w:pPr>
      <w:r>
        <w:rPr>
          <w:rFonts w:hint="eastAsia" w:ascii="黑体" w:hAnsi="宋体" w:eastAsia="黑体"/>
          <w:bCs/>
          <w:sz w:val="28"/>
          <w:szCs w:val="28"/>
        </w:rPr>
        <w:t>三、适用范围</w:t>
      </w:r>
    </w:p>
    <w:p>
      <w:pPr>
        <w:adjustRightInd w:val="0"/>
        <w:snapToGrid w:val="0"/>
        <w:spacing w:line="56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适用于</w:t>
      </w:r>
      <w:r>
        <w:rPr>
          <w:rFonts w:ascii="仿宋_GB2312" w:hAnsi="宋体" w:eastAsia="仿宋_GB2312"/>
          <w:bCs/>
          <w:sz w:val="28"/>
          <w:szCs w:val="28"/>
        </w:rPr>
        <w:t>报考我校</w:t>
      </w:r>
      <w:r>
        <w:rPr>
          <w:rFonts w:hint="eastAsia" w:ascii="仿宋_GB2312" w:hAnsi="宋体" w:eastAsia="仿宋_GB2312"/>
          <w:bCs/>
          <w:sz w:val="28"/>
          <w:szCs w:val="28"/>
        </w:rPr>
        <w:t>电子工程与自动化学院080300</w:t>
      </w:r>
      <w:r>
        <w:rPr>
          <w:rFonts w:ascii="仿宋_GB2312" w:hAnsi="宋体" w:eastAsia="仿宋_GB2312"/>
          <w:bCs/>
          <w:sz w:val="28"/>
          <w:szCs w:val="28"/>
        </w:rPr>
        <w:t>光学工程专业学术型硕士研究生的</w:t>
      </w:r>
      <w:r>
        <w:rPr>
          <w:rFonts w:hint="eastAsia" w:ascii="仿宋_GB2312" w:hAnsi="宋体" w:eastAsia="仿宋_GB2312"/>
          <w:bCs/>
          <w:sz w:val="28"/>
          <w:szCs w:val="28"/>
        </w:rPr>
        <w:t>招生考试</w:t>
      </w:r>
      <w:r>
        <w:rPr>
          <w:rFonts w:ascii="仿宋_GB2312" w:hAnsi="宋体" w:eastAsia="仿宋_GB2312"/>
          <w:bCs/>
          <w:sz w:val="28"/>
          <w:szCs w:val="28"/>
        </w:rPr>
        <w:t>。</w:t>
      </w:r>
    </w:p>
    <w:p>
      <w:pPr>
        <w:adjustRightInd w:val="0"/>
        <w:snapToGrid w:val="0"/>
        <w:spacing w:line="560" w:lineRule="exact"/>
        <w:rPr>
          <w:rFonts w:ascii="黑体" w:hAnsi="宋体" w:eastAsia="黑体"/>
          <w:bCs/>
          <w:sz w:val="28"/>
          <w:szCs w:val="28"/>
        </w:rPr>
      </w:pPr>
      <w:r>
        <w:rPr>
          <w:rFonts w:hint="eastAsia" w:ascii="黑体" w:hAnsi="宋体" w:eastAsia="黑体"/>
          <w:bCs/>
          <w:sz w:val="28"/>
          <w:szCs w:val="28"/>
        </w:rPr>
        <w:t>四、考试形式和试卷结构</w:t>
      </w:r>
    </w:p>
    <w:p>
      <w:pPr>
        <w:adjustRightInd w:val="0"/>
        <w:snapToGrid w:val="0"/>
        <w:spacing w:line="560" w:lineRule="exact"/>
        <w:rPr>
          <w:rFonts w:ascii="楷体_GB2312" w:hAnsi="宋体" w:eastAsia="楷体_GB2312"/>
          <w:bCs/>
          <w:sz w:val="28"/>
          <w:szCs w:val="28"/>
        </w:rPr>
      </w:pPr>
      <w:r>
        <w:rPr>
          <w:rFonts w:hint="eastAsia" w:ascii="楷体_GB2312" w:hAnsi="宋体" w:eastAsia="楷体_GB2312"/>
          <w:bCs/>
          <w:sz w:val="28"/>
          <w:szCs w:val="28"/>
        </w:rPr>
        <w:t>（一）试卷满分及考试时间</w:t>
      </w:r>
    </w:p>
    <w:p>
      <w:pPr>
        <w:adjustRightInd w:val="0"/>
        <w:snapToGrid w:val="0"/>
        <w:spacing w:line="560" w:lineRule="exact"/>
        <w:ind w:firstLine="560" w:firstLineChars="200"/>
        <w:rPr>
          <w:rFonts w:ascii="仿宋_GB2312" w:hAnsi="宋体" w:eastAsia="仿宋_GB2312"/>
          <w:bCs/>
          <w:sz w:val="28"/>
          <w:szCs w:val="28"/>
        </w:rPr>
      </w:pPr>
      <w:r>
        <w:rPr>
          <w:rFonts w:ascii="仿宋_GB2312" w:hAnsi="宋体" w:eastAsia="仿宋_GB2312"/>
          <w:bCs/>
          <w:sz w:val="28"/>
          <w:szCs w:val="28"/>
        </w:rPr>
        <w:t>满分150分，时间3小时。</w:t>
      </w:r>
    </w:p>
    <w:p>
      <w:pPr>
        <w:adjustRightInd w:val="0"/>
        <w:snapToGrid w:val="0"/>
        <w:spacing w:line="560" w:lineRule="exact"/>
        <w:rPr>
          <w:rFonts w:ascii="楷体_GB2312" w:hAnsi="宋体" w:eastAsia="楷体_GB2312"/>
          <w:bCs/>
          <w:sz w:val="28"/>
          <w:szCs w:val="28"/>
        </w:rPr>
      </w:pPr>
      <w:r>
        <w:rPr>
          <w:rFonts w:hint="eastAsia" w:ascii="楷体_GB2312" w:hAnsi="宋体" w:eastAsia="楷体_GB2312"/>
          <w:bCs/>
          <w:sz w:val="28"/>
          <w:szCs w:val="28"/>
        </w:rPr>
        <w:t>（二）试卷内容结构</w:t>
      </w:r>
    </w:p>
    <w:p>
      <w:pPr>
        <w:adjustRightInd w:val="0"/>
        <w:snapToGrid w:val="0"/>
        <w:spacing w:line="560" w:lineRule="exact"/>
        <w:ind w:firstLine="560" w:firstLineChars="200"/>
        <w:rPr>
          <w:rFonts w:ascii="仿宋_GB2312" w:hAnsi="宋体" w:eastAsia="仿宋_GB2312"/>
          <w:bCs/>
          <w:sz w:val="28"/>
          <w:szCs w:val="28"/>
        </w:rPr>
      </w:pPr>
      <w:r>
        <w:rPr>
          <w:rFonts w:ascii="仿宋_GB2312" w:hAnsi="宋体" w:eastAsia="仿宋_GB2312"/>
          <w:bCs/>
          <w:sz w:val="28"/>
          <w:szCs w:val="28"/>
        </w:rPr>
        <w:t>试卷内容涉及到指定教材中几何光学、物理光学部分的基本概念、基础理论及其应用。</w:t>
      </w:r>
    </w:p>
    <w:p>
      <w:pPr>
        <w:adjustRightInd w:val="0"/>
        <w:snapToGrid w:val="0"/>
        <w:spacing w:line="560" w:lineRule="exact"/>
        <w:rPr>
          <w:rFonts w:ascii="楷体_GB2312" w:hAnsi="宋体" w:eastAsia="楷体_GB2312"/>
          <w:bCs/>
          <w:sz w:val="28"/>
          <w:szCs w:val="28"/>
        </w:rPr>
      </w:pPr>
      <w:r>
        <w:rPr>
          <w:rFonts w:hint="eastAsia" w:ascii="楷体_GB2312" w:hAnsi="宋体" w:eastAsia="楷体_GB2312"/>
          <w:bCs/>
          <w:sz w:val="28"/>
          <w:szCs w:val="28"/>
        </w:rPr>
        <w:t>（三）试卷题型结构及分值比例</w:t>
      </w:r>
    </w:p>
    <w:p>
      <w:pPr>
        <w:adjustRightInd w:val="0"/>
        <w:snapToGrid w:val="0"/>
        <w:spacing w:line="560" w:lineRule="exact"/>
        <w:ind w:firstLine="560" w:firstLineChars="200"/>
        <w:rPr>
          <w:rFonts w:ascii="仿宋_GB2312" w:hAnsi="宋体" w:eastAsia="仿宋_GB2312"/>
          <w:bCs/>
          <w:sz w:val="28"/>
          <w:szCs w:val="28"/>
        </w:rPr>
      </w:pPr>
      <w:r>
        <w:rPr>
          <w:rFonts w:ascii="仿宋_GB2312" w:hAnsi="宋体" w:eastAsia="仿宋_GB2312"/>
          <w:bCs/>
          <w:sz w:val="28"/>
          <w:szCs w:val="28"/>
        </w:rPr>
        <w:t>1.填空题：30分。</w:t>
      </w:r>
    </w:p>
    <w:p>
      <w:pPr>
        <w:adjustRightInd w:val="0"/>
        <w:snapToGrid w:val="0"/>
        <w:spacing w:line="56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2.选择题：30分。</w:t>
      </w:r>
    </w:p>
    <w:p>
      <w:pPr>
        <w:adjustRightInd w:val="0"/>
        <w:snapToGrid w:val="0"/>
        <w:spacing w:line="56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3.计算题：90分。</w:t>
      </w:r>
    </w:p>
    <w:p>
      <w:pPr>
        <w:adjustRightInd w:val="0"/>
        <w:snapToGrid w:val="0"/>
        <w:spacing w:line="56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命题可根据考核需要，对试卷内容结构、题型结构及分值比例做适当调整。</w:t>
      </w:r>
    </w:p>
    <w:p>
      <w:pPr>
        <w:adjustRightInd w:val="0"/>
        <w:snapToGrid w:val="0"/>
        <w:spacing w:line="560" w:lineRule="exact"/>
        <w:ind w:firstLine="560" w:firstLineChars="200"/>
        <w:rPr>
          <w:rFonts w:ascii="仿宋_GB2312" w:hAnsi="宋体" w:eastAsia="仿宋_GB2312"/>
          <w:bCs/>
          <w:sz w:val="28"/>
          <w:szCs w:val="28"/>
        </w:rPr>
      </w:pPr>
    </w:p>
    <w:p>
      <w:pPr>
        <w:adjustRightInd w:val="0"/>
        <w:snapToGrid w:val="0"/>
        <w:spacing w:line="560" w:lineRule="exact"/>
        <w:rPr>
          <w:rFonts w:ascii="黑体" w:hAnsi="宋体" w:eastAsia="黑体"/>
          <w:bCs/>
          <w:sz w:val="28"/>
          <w:szCs w:val="28"/>
        </w:rPr>
      </w:pPr>
      <w:r>
        <w:rPr>
          <w:rFonts w:hint="eastAsia" w:ascii="黑体" w:hAnsi="宋体" w:eastAsia="黑体"/>
          <w:bCs/>
          <w:sz w:val="28"/>
          <w:szCs w:val="28"/>
        </w:rPr>
        <w:t>五、考查内容</w:t>
      </w:r>
    </w:p>
    <w:p>
      <w:pPr>
        <w:adjustRightInd w:val="0"/>
        <w:snapToGrid w:val="0"/>
        <w:spacing w:line="56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第1章几何光学基础；</w:t>
      </w:r>
    </w:p>
    <w:p>
      <w:pPr>
        <w:adjustRightInd w:val="0"/>
        <w:snapToGrid w:val="0"/>
        <w:spacing w:line="56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第2章理想光学系统和实际光学系统；</w:t>
      </w:r>
    </w:p>
    <w:p>
      <w:pPr>
        <w:adjustRightInd w:val="0"/>
        <w:snapToGrid w:val="0"/>
        <w:spacing w:line="56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第3章光学仪器的基本原理；</w:t>
      </w:r>
    </w:p>
    <w:p>
      <w:pPr>
        <w:adjustRightInd w:val="0"/>
        <w:snapToGrid w:val="0"/>
        <w:spacing w:line="560" w:lineRule="exact"/>
        <w:ind w:firstLine="560" w:firstLineChars="200"/>
        <w:rPr>
          <w:rFonts w:ascii="仿宋_GB2312" w:hAnsi="宋体" w:eastAsia="仿宋_GB2312"/>
          <w:bCs/>
          <w:sz w:val="28"/>
          <w:szCs w:val="28"/>
        </w:rPr>
      </w:pPr>
      <w:r>
        <w:rPr>
          <w:rFonts w:ascii="仿宋_GB2312" w:hAnsi="宋体" w:eastAsia="仿宋_GB2312"/>
          <w:bCs/>
          <w:sz w:val="28"/>
          <w:szCs w:val="28"/>
        </w:rPr>
        <w:t>第4章光的电磁理论；</w:t>
      </w:r>
    </w:p>
    <w:p>
      <w:pPr>
        <w:adjustRightInd w:val="0"/>
        <w:snapToGrid w:val="0"/>
        <w:spacing w:line="560" w:lineRule="exact"/>
        <w:ind w:firstLine="560" w:firstLineChars="200"/>
        <w:rPr>
          <w:rFonts w:ascii="仿宋_GB2312" w:hAnsi="宋体" w:eastAsia="仿宋_GB2312"/>
          <w:bCs/>
          <w:sz w:val="28"/>
          <w:szCs w:val="28"/>
        </w:rPr>
      </w:pPr>
      <w:r>
        <w:rPr>
          <w:rFonts w:ascii="仿宋_GB2312" w:hAnsi="宋体" w:eastAsia="仿宋_GB2312"/>
          <w:bCs/>
          <w:sz w:val="28"/>
          <w:szCs w:val="28"/>
        </w:rPr>
        <w:t>第5章光的干涉；</w:t>
      </w:r>
    </w:p>
    <w:p>
      <w:pPr>
        <w:adjustRightInd w:val="0"/>
        <w:snapToGrid w:val="0"/>
        <w:spacing w:line="560" w:lineRule="exact"/>
        <w:ind w:firstLine="560" w:firstLineChars="200"/>
        <w:rPr>
          <w:rFonts w:ascii="仿宋_GB2312" w:hAnsi="宋体" w:eastAsia="仿宋_GB2312"/>
          <w:bCs/>
          <w:sz w:val="28"/>
          <w:szCs w:val="28"/>
        </w:rPr>
      </w:pPr>
      <w:r>
        <w:rPr>
          <w:rFonts w:ascii="仿宋_GB2312" w:hAnsi="宋体" w:eastAsia="仿宋_GB2312"/>
          <w:bCs/>
          <w:sz w:val="28"/>
          <w:szCs w:val="28"/>
        </w:rPr>
        <w:t>第6章光的衍射；</w:t>
      </w:r>
    </w:p>
    <w:p>
      <w:pPr>
        <w:adjustRightInd w:val="0"/>
        <w:snapToGrid w:val="0"/>
        <w:spacing w:line="560" w:lineRule="exact"/>
        <w:ind w:firstLine="560" w:firstLineChars="200"/>
        <w:rPr>
          <w:rFonts w:ascii="仿宋_GB2312" w:hAnsi="宋体" w:eastAsia="仿宋_GB2312"/>
          <w:bCs/>
          <w:sz w:val="28"/>
          <w:szCs w:val="28"/>
        </w:rPr>
      </w:pPr>
      <w:r>
        <w:rPr>
          <w:rFonts w:ascii="仿宋_GB2312" w:hAnsi="宋体" w:eastAsia="仿宋_GB2312"/>
          <w:bCs/>
          <w:sz w:val="28"/>
          <w:szCs w:val="28"/>
        </w:rPr>
        <w:t>第7章晶体光学；</w:t>
      </w:r>
    </w:p>
    <w:p>
      <w:pPr>
        <w:adjustRightInd w:val="0"/>
        <w:snapToGrid w:val="0"/>
        <w:spacing w:line="560" w:lineRule="exact"/>
        <w:ind w:firstLine="560" w:firstLineChars="200"/>
        <w:rPr>
          <w:rFonts w:ascii="仿宋_GB2312" w:hAnsi="宋体" w:eastAsia="仿宋_GB2312"/>
          <w:bCs/>
          <w:sz w:val="28"/>
          <w:szCs w:val="28"/>
        </w:rPr>
      </w:pPr>
      <w:r>
        <w:rPr>
          <w:rFonts w:ascii="仿宋_GB2312" w:hAnsi="宋体" w:eastAsia="仿宋_GB2312"/>
          <w:bCs/>
          <w:sz w:val="28"/>
          <w:szCs w:val="28"/>
        </w:rPr>
        <w:t>第8章光的吸收、色散和散射。</w:t>
      </w:r>
    </w:p>
    <w:p>
      <w:pPr>
        <w:spacing w:line="560" w:lineRule="exact"/>
        <w:rPr>
          <w:rFonts w:ascii="黑体" w:hAnsi="宋体" w:eastAsia="黑体"/>
          <w:bCs/>
          <w:sz w:val="28"/>
          <w:szCs w:val="28"/>
        </w:rPr>
      </w:pPr>
      <w:r>
        <w:rPr>
          <w:rFonts w:hint="eastAsia" w:ascii="黑体" w:hAnsi="宋体" w:eastAsia="黑体"/>
          <w:bCs/>
          <w:sz w:val="28"/>
          <w:szCs w:val="28"/>
        </w:rPr>
        <w:t>六、参考书目（本校本科生教学用书）</w:t>
      </w:r>
    </w:p>
    <w:p>
      <w:pPr>
        <w:adjustRightInd w:val="0"/>
        <w:snapToGrid w:val="0"/>
        <w:spacing w:line="56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《光学教程》（第二版）,叶玉堂,清华大学出版社2011年版。</w:t>
      </w:r>
    </w:p>
    <w:p>
      <w:pPr>
        <w:adjustRightInd w:val="0"/>
        <w:snapToGrid w:val="0"/>
        <w:spacing w:line="560" w:lineRule="exact"/>
        <w:ind w:firstLine="560" w:firstLineChars="200"/>
        <w:rPr>
          <w:rFonts w:ascii="仿宋_GB2312" w:hAnsi="宋体" w:eastAsia="仿宋_GB2312"/>
          <w:bCs/>
          <w:sz w:val="28"/>
          <w:szCs w:val="28"/>
        </w:rPr>
      </w:pPr>
      <w:bookmarkStart w:id="0" w:name="_GoBack"/>
      <w:bookmarkEnd w:id="0"/>
    </w:p>
    <w:p>
      <w:pPr>
        <w:adjustRightInd w:val="0"/>
        <w:snapToGrid w:val="0"/>
        <w:spacing w:line="560" w:lineRule="exact"/>
        <w:rPr>
          <w:rFonts w:ascii="仿宋_GB2312" w:hAnsi="宋体" w:eastAsia="仿宋_GB2312"/>
          <w:bCs/>
          <w:sz w:val="28"/>
          <w:szCs w:val="28"/>
        </w:rPr>
      </w:pPr>
      <w:r>
        <w:rPr>
          <w:rFonts w:hint="eastAsia" w:ascii="仿宋_GB2312" w:hAnsi="宋体" w:eastAsia="仿宋_GB2312"/>
          <w:bCs/>
          <w:sz w:val="28"/>
          <w:szCs w:val="28"/>
        </w:rPr>
        <w:t>注：考生可携带无存储功能的计算器。</w:t>
      </w:r>
    </w:p>
    <w:p>
      <w:pPr>
        <w:adjustRightInd w:val="0"/>
        <w:snapToGrid w:val="0"/>
        <w:spacing w:line="560" w:lineRule="exact"/>
        <w:rPr>
          <w:rFonts w:ascii="仿宋_GB2312" w:hAnsi="宋体" w:eastAsia="仿宋_GB2312"/>
          <w:bCs/>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9A4"/>
    <w:rsid w:val="000161D2"/>
    <w:rsid w:val="000C3690"/>
    <w:rsid w:val="000F48E6"/>
    <w:rsid w:val="002069F0"/>
    <w:rsid w:val="002D410C"/>
    <w:rsid w:val="00473ACC"/>
    <w:rsid w:val="00483BBF"/>
    <w:rsid w:val="004A5F40"/>
    <w:rsid w:val="004C3262"/>
    <w:rsid w:val="00717CAA"/>
    <w:rsid w:val="00776ECA"/>
    <w:rsid w:val="008708F0"/>
    <w:rsid w:val="009065BB"/>
    <w:rsid w:val="0093407A"/>
    <w:rsid w:val="00935C85"/>
    <w:rsid w:val="009C45CA"/>
    <w:rsid w:val="00A95368"/>
    <w:rsid w:val="00B21834"/>
    <w:rsid w:val="00B4578A"/>
    <w:rsid w:val="00B62FD0"/>
    <w:rsid w:val="00B865F3"/>
    <w:rsid w:val="00BB09A4"/>
    <w:rsid w:val="00C73B80"/>
    <w:rsid w:val="00D54E8C"/>
    <w:rsid w:val="00E42432"/>
    <w:rsid w:val="00E47C99"/>
    <w:rsid w:val="00E67B26"/>
    <w:rsid w:val="111C50A1"/>
    <w:rsid w:val="14144231"/>
    <w:rsid w:val="17325370"/>
    <w:rsid w:val="326952FC"/>
    <w:rsid w:val="38AA194F"/>
    <w:rsid w:val="3F4B7DAA"/>
    <w:rsid w:val="588B35D6"/>
    <w:rsid w:val="58A970D5"/>
    <w:rsid w:val="633E2A2E"/>
    <w:rsid w:val="63764414"/>
    <w:rsid w:val="641D30C5"/>
    <w:rsid w:val="6EE70BA6"/>
    <w:rsid w:val="77EB6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Char Char1 Char"/>
    <w:basedOn w:val="1"/>
    <w:qFormat/>
    <w:uiPriority w:val="0"/>
    <w:pPr>
      <w:widowControl/>
      <w:spacing w:after="160" w:line="240" w:lineRule="exact"/>
      <w:jc w:val="left"/>
    </w:pPr>
  </w:style>
  <w:style w:type="character" w:customStyle="1" w:styleId="7">
    <w:name w:val="页眉 字符"/>
    <w:link w:val="3"/>
    <w:qFormat/>
    <w:uiPriority w:val="0"/>
    <w:rPr>
      <w:kern w:val="2"/>
      <w:sz w:val="18"/>
      <w:szCs w:val="18"/>
    </w:rPr>
  </w:style>
  <w:style w:type="character" w:customStyle="1" w:styleId="8">
    <w:name w:val="页脚 字符"/>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www.ftpdown.com</Company>
  <Pages>2</Pages>
  <Words>88</Words>
  <Characters>504</Characters>
  <Lines>4</Lines>
  <Paragraphs>1</Paragraphs>
  <TotalTime>0</TotalTime>
  <ScaleCrop>false</ScaleCrop>
  <LinksUpToDate>false</LinksUpToDate>
  <CharactersWithSpaces>591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2019-07-08T15:20:00Z</dcterms:created>
  <dc:creator>FtpDown</dc:creator>
  <cp:lastModifiedBy>刘老师15803413726</cp:lastModifiedBy>
  <cp:lastPrinted>2020-10-08T05:13:00Z</cp:lastPrinted>
  <dcterms:modified xsi:type="dcterms:W3CDTF">2021-09-27T07:40:33Z</dcterms:modified>
  <dc:title>沈阳农业大学</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B53038C62BA74F5D9EC34DBF67C1D5E8</vt:lpwstr>
  </property>
</Properties>
</file>